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0" w:type="auto"/>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Pr>
      <w:tblGrid>
        <w:gridCol w:w="2376"/>
        <w:gridCol w:w="6146"/>
      </w:tblGrid>
      <w:tr w:rsidR="000F4BBC" w14:paraId="788DC7C7" w14:textId="77777777">
        <w:trPr>
          <w:trHeight w:val="538"/>
        </w:trPr>
        <w:tc>
          <w:tcPr>
            <w:tcW w:w="2376" w:type="dxa"/>
            <w:shd w:val="clear" w:color="auto" w:fill="auto"/>
            <w:vAlign w:val="center"/>
          </w:tcPr>
          <w:p w14:paraId="3BCE7BDD" w14:textId="77777777" w:rsidR="000F4BBC" w:rsidRDefault="00E82889">
            <w:pPr>
              <w:jc w:val="center"/>
            </w:pPr>
            <w:r>
              <w:rPr>
                <w:rFonts w:ascii="宋体" w:hAnsi="宋体" w:hint="eastAsia"/>
                <w:kern w:val="0"/>
                <w:sz w:val="24"/>
                <w:szCs w:val="24"/>
              </w:rPr>
              <w:t>学科、专业名称</w:t>
            </w:r>
          </w:p>
        </w:tc>
        <w:tc>
          <w:tcPr>
            <w:tcW w:w="6146" w:type="dxa"/>
            <w:shd w:val="clear" w:color="auto" w:fill="auto"/>
            <w:vAlign w:val="center"/>
          </w:tcPr>
          <w:p w14:paraId="7B72A76C" w14:textId="77777777" w:rsidR="000F4BBC" w:rsidRDefault="00E82889">
            <w:pPr>
              <w:jc w:val="center"/>
            </w:pPr>
            <w:r>
              <w:rPr>
                <w:rFonts w:hint="eastAsia"/>
              </w:rPr>
              <w:t>生物化学与分子生物学</w:t>
            </w:r>
          </w:p>
        </w:tc>
      </w:tr>
      <w:tr w:rsidR="000F4BBC" w:rsidRPr="003E0253" w14:paraId="1379CBFC" w14:textId="77777777">
        <w:tc>
          <w:tcPr>
            <w:tcW w:w="8522" w:type="dxa"/>
            <w:gridSpan w:val="2"/>
            <w:shd w:val="clear" w:color="auto" w:fill="auto"/>
          </w:tcPr>
          <w:p w14:paraId="72360CB5" w14:textId="77777777" w:rsidR="000F4BBC" w:rsidRDefault="00E82889">
            <w:pPr>
              <w:spacing w:after="240"/>
            </w:pPr>
            <w:r>
              <w:rPr>
                <w:rFonts w:hint="eastAsia"/>
              </w:rPr>
              <w:t>学科、专业简介（导师、研究方向及其特色、学术地位、研究成果、在研项目、课程设置、就业去向等方面）：</w:t>
            </w:r>
            <w:r>
              <w:t xml:space="preserve"> </w:t>
            </w:r>
          </w:p>
          <w:p w14:paraId="1E927FDB" w14:textId="77777777" w:rsidR="000F4BBC" w:rsidRDefault="00E82889">
            <w:pPr>
              <w:spacing w:after="240"/>
              <w:ind w:firstLineChars="200" w:firstLine="420"/>
            </w:pPr>
            <w:r>
              <w:rPr>
                <w:rFonts w:hint="eastAsia"/>
              </w:rPr>
              <w:t>生物化学及分子生物学是我校重点学科。硕士点创建于</w:t>
            </w:r>
            <w:r>
              <w:rPr>
                <w:rFonts w:hint="eastAsia"/>
              </w:rPr>
              <w:t>2005</w:t>
            </w:r>
            <w:r>
              <w:rPr>
                <w:rFonts w:hint="eastAsia"/>
              </w:rPr>
              <w:t>年，现有硕士生导师</w:t>
            </w:r>
            <w:r>
              <w:rPr>
                <w:rFonts w:hint="eastAsia"/>
              </w:rPr>
              <w:t>26</w:t>
            </w:r>
            <w:r>
              <w:rPr>
                <w:rFonts w:hint="eastAsia"/>
              </w:rPr>
              <w:t>名，其中教授</w:t>
            </w:r>
            <w:r>
              <w:rPr>
                <w:rFonts w:hint="eastAsia"/>
              </w:rPr>
              <w:t>12</w:t>
            </w:r>
            <w:r>
              <w:rPr>
                <w:rFonts w:hint="eastAsia"/>
              </w:rPr>
              <w:t>名，副教授</w:t>
            </w:r>
            <w:r>
              <w:rPr>
                <w:rFonts w:hint="eastAsia"/>
              </w:rPr>
              <w:t>14</w:t>
            </w:r>
            <w:r>
              <w:rPr>
                <w:rFonts w:hint="eastAsia"/>
              </w:rPr>
              <w:t>名。导师年富力强，全部具有博士学位，半数以上有过国外著名大学学习工作或进修的经历。其中杨仲南教授是国家杰出青年科学基金，国家百千万人才工程和教育部优秀青年教师基金获得者，上海市教委“曙光学者”，主持多项国家自然科学基金重点和国家重点研发计划项目。杨洪全教授是国家杰出青年科学基金获得者，国家新世纪百千万人才工程入选者，中国植物生理与分子生物学学会常务理事、中国植物生理与分子生物学学会遗传与分子生物学专业委员会主任，</w:t>
            </w:r>
            <w:r>
              <w:rPr>
                <w:rFonts w:hint="eastAsia"/>
                <w:i/>
              </w:rPr>
              <w:t>Molecular Plant</w:t>
            </w:r>
            <w:r>
              <w:rPr>
                <w:rFonts w:hint="eastAsia"/>
              </w:rPr>
              <w:t>杂志编委。黄继荣教授是国家杰出青年科学基金、上海市“浦江人才计划”获得者，</w:t>
            </w:r>
            <w:r>
              <w:rPr>
                <w:szCs w:val="21"/>
              </w:rPr>
              <w:t>中国植物生理与植物分子生物学学会常务理事</w:t>
            </w:r>
            <w:r>
              <w:rPr>
                <w:rFonts w:hint="eastAsia"/>
                <w:szCs w:val="21"/>
              </w:rPr>
              <w:t>、曾主持国家科技部“</w:t>
            </w:r>
            <w:r>
              <w:rPr>
                <w:rFonts w:hint="eastAsia"/>
                <w:szCs w:val="21"/>
              </w:rPr>
              <w:t>973</w:t>
            </w:r>
            <w:r>
              <w:rPr>
                <w:rFonts w:hint="eastAsia"/>
                <w:szCs w:val="21"/>
              </w:rPr>
              <w:t>”项目</w:t>
            </w:r>
            <w:r>
              <w:rPr>
                <w:rFonts w:hint="eastAsia"/>
              </w:rPr>
              <w:t>。</w:t>
            </w:r>
          </w:p>
          <w:p w14:paraId="753FB106" w14:textId="77777777" w:rsidR="000F4BBC" w:rsidRDefault="00E82889">
            <w:pPr>
              <w:ind w:firstLineChars="200" w:firstLine="420"/>
            </w:pPr>
            <w:r>
              <w:rPr>
                <w:rFonts w:hint="eastAsia"/>
              </w:rPr>
              <w:t>学科点现有上海市植物分子科学重点实验室以及上海市植物种质资源工程技术研究中心等平台支撑，教学、科研设备优良。学科点承担了多项国家重点研发计划、国家自然科学基金重点项目等高水平科研项目，科研项目数量多，经费充足，获得了一系列富有创造性的研究成果，与国内外许多高校和研究所及企业具有长期良好的合作关系，形成了理论和应用研究并重的优势和特色。</w:t>
            </w:r>
          </w:p>
          <w:p w14:paraId="2777236D" w14:textId="77777777" w:rsidR="000F4BBC" w:rsidRDefault="00E82889">
            <w:pPr>
              <w:spacing w:beforeLines="100" w:before="312"/>
              <w:rPr>
                <w:b/>
              </w:rPr>
            </w:pPr>
            <w:r>
              <w:rPr>
                <w:rFonts w:hint="eastAsia"/>
                <w:b/>
              </w:rPr>
              <w:t>一、研究方向和师资力量</w:t>
            </w:r>
          </w:p>
          <w:p w14:paraId="2096C3F9" w14:textId="690E2356" w:rsidR="000F4BBC" w:rsidRDefault="00E82889">
            <w:r>
              <w:rPr>
                <w:rFonts w:hint="eastAsia"/>
              </w:rPr>
              <w:t>本学科目前设有</w:t>
            </w:r>
            <w:r w:rsidR="003E0253">
              <w:rPr>
                <w:rFonts w:hint="eastAsia"/>
              </w:rPr>
              <w:t>四</w:t>
            </w:r>
            <w:r>
              <w:rPr>
                <w:rFonts w:hint="eastAsia"/>
              </w:rPr>
              <w:t>个研究方向</w:t>
            </w:r>
            <w:r>
              <w:rPr>
                <w:rFonts w:hint="eastAsia"/>
              </w:rPr>
              <w:t xml:space="preserve">: </w:t>
            </w:r>
            <w:r>
              <w:rPr>
                <w:rFonts w:hint="eastAsia"/>
              </w:rPr>
              <w:t>植物功能基因组学、光信号与光合作用、发育分子生物学和生化药物学。现有在读研究生</w:t>
            </w:r>
            <w:r>
              <w:rPr>
                <w:rFonts w:hint="eastAsia"/>
              </w:rPr>
              <w:t>120</w:t>
            </w:r>
            <w:r>
              <w:rPr>
                <w:rFonts w:hint="eastAsia"/>
              </w:rPr>
              <w:t>人。</w:t>
            </w:r>
          </w:p>
          <w:p w14:paraId="52E8E3D9" w14:textId="77777777" w:rsidR="000F4BBC" w:rsidRDefault="00E82889">
            <w:r>
              <w:rPr>
                <w:rFonts w:hint="eastAsia"/>
                <w:b/>
              </w:rPr>
              <w:t>[1]</w:t>
            </w:r>
            <w:r>
              <w:rPr>
                <w:rFonts w:hint="eastAsia"/>
                <w:b/>
              </w:rPr>
              <w:t>功能基因组学</w:t>
            </w:r>
            <w:r>
              <w:rPr>
                <w:rFonts w:hint="eastAsia"/>
              </w:rPr>
              <w:t>，导师：杨仲南教授、朱骏教授、</w:t>
            </w:r>
            <w:r w:rsidR="002801C8">
              <w:rPr>
                <w:rFonts w:hint="eastAsia"/>
              </w:rPr>
              <w:t>楼悦教授、</w:t>
            </w:r>
            <w:r>
              <w:rPr>
                <w:rFonts w:hint="eastAsia"/>
              </w:rPr>
              <w:t>姚小贞副教授</w:t>
            </w:r>
            <w:r w:rsidR="002801C8">
              <w:rPr>
                <w:rFonts w:hint="eastAsia"/>
              </w:rPr>
              <w:t>、</w:t>
            </w:r>
            <w:r>
              <w:rPr>
                <w:rFonts w:hint="eastAsia"/>
              </w:rPr>
              <w:t>张丞副教授，薛景石副教授，王娜副教授，金越副教授</w:t>
            </w:r>
          </w:p>
          <w:p w14:paraId="4B79E51B" w14:textId="77777777" w:rsidR="000F4BBC" w:rsidRDefault="00E82889">
            <w:r>
              <w:rPr>
                <w:rFonts w:hint="eastAsia"/>
              </w:rPr>
              <w:t>主要研究内容包括：运用植物学、生物化学和分子生物学、遗传学、细胞生物学和生物信息学等知识和技术，分离克隆植物花药发育的关键基因，阐明这些基因的功能，以及在花药发育中的基因调控网络，为农作物杂交制种和提高作物产量提供基因资源。</w:t>
            </w:r>
          </w:p>
          <w:p w14:paraId="1E571E84" w14:textId="77777777" w:rsidR="000F4BBC" w:rsidRDefault="00E82889">
            <w:r>
              <w:rPr>
                <w:rFonts w:hint="eastAsia"/>
                <w:b/>
              </w:rPr>
              <w:t xml:space="preserve">[2] </w:t>
            </w:r>
            <w:r>
              <w:rPr>
                <w:rFonts w:hint="eastAsia"/>
                <w:b/>
              </w:rPr>
              <w:t>光信号与光合作用，</w:t>
            </w:r>
            <w:r>
              <w:rPr>
                <w:rFonts w:hint="eastAsia"/>
              </w:rPr>
              <w:t>导师：杨洪全教授、黄继荣教授、余庆波教授、崔永兰副教授、黄伟华副教授、俞芳副教授、茅志磊副教授</w:t>
            </w:r>
            <w:r w:rsidR="002801C8">
              <w:rPr>
                <w:rFonts w:hint="eastAsia"/>
              </w:rPr>
              <w:t>、王文秀副教授</w:t>
            </w:r>
            <w:r w:rsidR="00475772">
              <w:rPr>
                <w:rFonts w:hint="eastAsia"/>
              </w:rPr>
              <w:t>、辛强副教授、张琳副教授</w:t>
            </w:r>
          </w:p>
          <w:p w14:paraId="0F3A8267" w14:textId="77777777" w:rsidR="000F4BBC" w:rsidRDefault="00E82889">
            <w:r>
              <w:rPr>
                <w:rFonts w:hint="eastAsia"/>
              </w:rPr>
              <w:t>主要研究内容包括：模式植物拟南芥、番茄为对象，运用分子遗传学、组学及生物信息学，研究光形态建成，光信号传导、光合作用与光合效率的分子机制。</w:t>
            </w:r>
          </w:p>
          <w:p w14:paraId="52A951BB" w14:textId="77777777" w:rsidR="000F4BBC" w:rsidRDefault="00E82889">
            <w:r>
              <w:rPr>
                <w:rFonts w:hint="eastAsia"/>
                <w:b/>
              </w:rPr>
              <w:t>[</w:t>
            </w:r>
            <w:r w:rsidR="00B5258F">
              <w:rPr>
                <w:rFonts w:hint="eastAsia"/>
                <w:b/>
              </w:rPr>
              <w:t>3</w:t>
            </w:r>
            <w:r>
              <w:rPr>
                <w:rFonts w:hint="eastAsia"/>
                <w:b/>
              </w:rPr>
              <w:t xml:space="preserve">] </w:t>
            </w:r>
            <w:r>
              <w:rPr>
                <w:rFonts w:hint="eastAsia"/>
                <w:b/>
              </w:rPr>
              <w:t>发育分子生物学</w:t>
            </w:r>
            <w:r>
              <w:rPr>
                <w:rFonts w:hint="eastAsia"/>
              </w:rPr>
              <w:t>，导师：乔永利教授、</w:t>
            </w:r>
            <w:r w:rsidR="00B5258F">
              <w:rPr>
                <w:rFonts w:hint="eastAsia"/>
              </w:rPr>
              <w:t>邢维满教授、</w:t>
            </w:r>
            <w:r>
              <w:rPr>
                <w:rFonts w:hint="eastAsia"/>
              </w:rPr>
              <w:t>周欣教授、于楠副教授、时津霞副教授、宋磊副教授</w:t>
            </w:r>
            <w:r w:rsidR="00B5258F">
              <w:rPr>
                <w:rFonts w:hint="eastAsia"/>
              </w:rPr>
              <w:t>、朱晓果副教授</w:t>
            </w:r>
          </w:p>
          <w:p w14:paraId="44B14222" w14:textId="77777777" w:rsidR="000F4BBC" w:rsidRDefault="00E82889">
            <w:r>
              <w:rPr>
                <w:rFonts w:hint="eastAsia"/>
              </w:rPr>
              <w:t>主要研究内容包括：模式植物拟南芥为材料，利用植物学、遗传学、细胞生物学、分子生物学、生物信息学等实验手段，分离和克隆在植物发育，植物与微生物互作，植物激素互作调控等过程中的重要基因，研究这些基因在植物发育过程中的关键分子</w:t>
            </w:r>
            <w:r w:rsidR="00A20B77">
              <w:rPr>
                <w:rFonts w:hint="eastAsia"/>
              </w:rPr>
              <w:t>与结构</w:t>
            </w:r>
            <w:r>
              <w:rPr>
                <w:rFonts w:hint="eastAsia"/>
              </w:rPr>
              <w:t>机理，以及不同调控基因之间的作用网络，最终将拟南芥研究成果向经济作物转化。</w:t>
            </w:r>
            <w:r>
              <w:t xml:space="preserve"> </w:t>
            </w:r>
          </w:p>
          <w:p w14:paraId="5F42EBF7" w14:textId="77777777" w:rsidR="000F4BBC" w:rsidRDefault="00E82889">
            <w:r>
              <w:rPr>
                <w:rFonts w:hint="eastAsia"/>
                <w:b/>
              </w:rPr>
              <w:t>[</w:t>
            </w:r>
            <w:r w:rsidR="00B5258F">
              <w:rPr>
                <w:rFonts w:hint="eastAsia"/>
                <w:b/>
              </w:rPr>
              <w:t>4</w:t>
            </w:r>
            <w:r>
              <w:rPr>
                <w:b/>
              </w:rPr>
              <w:t>]</w:t>
            </w:r>
            <w:r>
              <w:rPr>
                <w:rFonts w:hint="eastAsia"/>
                <w:b/>
              </w:rPr>
              <w:t xml:space="preserve"> </w:t>
            </w:r>
            <w:r>
              <w:rPr>
                <w:rFonts w:hint="eastAsia"/>
                <w:b/>
              </w:rPr>
              <w:t>生化药物学及食品生物化学</w:t>
            </w:r>
            <w:r>
              <w:rPr>
                <w:rFonts w:hint="eastAsia"/>
              </w:rPr>
              <w:t>，导师：杨晓彤教授、王元凤教授、袁华教授、伍晓斌教授、徐乃丰副教授</w:t>
            </w:r>
          </w:p>
          <w:p w14:paraId="256345DD" w14:textId="77777777" w:rsidR="000F4BBC" w:rsidRDefault="00E82889">
            <w:r>
              <w:rPr>
                <w:rFonts w:hint="eastAsia"/>
              </w:rPr>
              <w:t>主要研究内容包括：以现代生物化学和分子生物学技术、酶工程技术、微生物发酵和组织培养技术、细胞工程和细胞生物学等技术为手段，分离、鉴定、表征、制取、修饰、转化、合成生物来源的活性物质并研究其作用机制；开发生化药物及功能性食品；研究生化药物及功能性食品制备的新工艺、新技术。</w:t>
            </w:r>
          </w:p>
          <w:p w14:paraId="6C7BEEAC" w14:textId="77777777" w:rsidR="000F4BBC" w:rsidRDefault="00E82889">
            <w:pPr>
              <w:spacing w:beforeLines="100" w:before="312"/>
              <w:rPr>
                <w:b/>
              </w:rPr>
            </w:pPr>
            <w:r>
              <w:rPr>
                <w:rFonts w:hint="eastAsia"/>
                <w:b/>
              </w:rPr>
              <w:lastRenderedPageBreak/>
              <w:t>二、科研概况</w:t>
            </w:r>
          </w:p>
          <w:p w14:paraId="69802FF2" w14:textId="77777777" w:rsidR="000F4BBC" w:rsidRDefault="00E82889">
            <w:pPr>
              <w:ind w:firstLineChars="200" w:firstLine="420"/>
            </w:pPr>
            <w:r>
              <w:rPr>
                <w:rFonts w:hint="eastAsia"/>
              </w:rPr>
              <w:t>近五年来共承担国家和地方的各类科研项目近</w:t>
            </w:r>
            <w:r>
              <w:rPr>
                <w:rFonts w:hint="eastAsia"/>
              </w:rPr>
              <w:t>40</w:t>
            </w:r>
            <w:r>
              <w:rPr>
                <w:rFonts w:hint="eastAsia"/>
              </w:rPr>
              <w:t>项，其中包括科技部重大科学研究计划（</w:t>
            </w:r>
            <w:r>
              <w:rPr>
                <w:rFonts w:hint="eastAsia"/>
              </w:rPr>
              <w:t>973</w:t>
            </w:r>
            <w:r>
              <w:rPr>
                <w:rFonts w:hint="eastAsia"/>
              </w:rPr>
              <w:t>）课题和子课题，</w:t>
            </w:r>
            <w:r>
              <w:rPr>
                <w:rFonts w:hint="eastAsia"/>
              </w:rPr>
              <w:t>863</w:t>
            </w:r>
            <w:r>
              <w:rPr>
                <w:rFonts w:hint="eastAsia"/>
              </w:rPr>
              <w:t>项目，国家自然科学基金重点项目，国家杰出青年基金项目，国家优秀青年基金项目，国家百千万人才工程项目，国家自然科学基金面上项目，国家自然科学青年基金项目，教育部优秀青年教师基金，上海市科委重大科技项目子课题，上海市生物医药重点项目，上海市教委重点项目、上海市青年科技启明星项目及企业横向课题。</w:t>
            </w:r>
          </w:p>
          <w:p w14:paraId="75BC53AB" w14:textId="77777777" w:rsidR="000F4BBC" w:rsidRDefault="00E82889">
            <w:pPr>
              <w:ind w:firstLineChars="200" w:firstLine="420"/>
            </w:pPr>
            <w:r>
              <w:rPr>
                <w:rFonts w:hint="eastAsia"/>
              </w:rPr>
              <w:t>科研成果至</w:t>
            </w:r>
            <w:r>
              <w:rPr>
                <w:rFonts w:hint="eastAsia"/>
              </w:rPr>
              <w:t>202</w:t>
            </w:r>
            <w:r w:rsidR="00A20B77">
              <w:rPr>
                <w:rFonts w:hint="eastAsia"/>
              </w:rPr>
              <w:t>4</w:t>
            </w:r>
            <w:r>
              <w:rPr>
                <w:rFonts w:hint="eastAsia"/>
              </w:rPr>
              <w:t>年</w:t>
            </w:r>
            <w:r>
              <w:rPr>
                <w:rFonts w:hint="eastAsia"/>
              </w:rPr>
              <w:t>6</w:t>
            </w:r>
            <w:r>
              <w:rPr>
                <w:rFonts w:hint="eastAsia"/>
              </w:rPr>
              <w:t>月止已在</w:t>
            </w:r>
            <w:r>
              <w:rPr>
                <w:rFonts w:hint="eastAsia"/>
              </w:rPr>
              <w:t>SCI</w:t>
            </w:r>
            <w:r>
              <w:rPr>
                <w:rFonts w:hint="eastAsia"/>
              </w:rPr>
              <w:t>杂志上发表论文</w:t>
            </w:r>
            <w:r>
              <w:rPr>
                <w:rFonts w:hint="eastAsia"/>
              </w:rPr>
              <w:t>70</w:t>
            </w:r>
            <w:r>
              <w:rPr>
                <w:rFonts w:hint="eastAsia"/>
              </w:rPr>
              <w:t>多篇，其中</w:t>
            </w:r>
            <w:r>
              <w:rPr>
                <w:rFonts w:hint="eastAsia"/>
                <w:i/>
              </w:rPr>
              <w:t xml:space="preserve">Nature Plants </w:t>
            </w:r>
            <w:r>
              <w:rPr>
                <w:rFonts w:hint="eastAsia"/>
              </w:rPr>
              <w:t>(</w:t>
            </w:r>
            <w:r>
              <w:rPr>
                <w:rFonts w:hint="eastAsia"/>
              </w:rPr>
              <w:t>影响因子</w:t>
            </w:r>
            <w:r>
              <w:t>17.352</w:t>
            </w:r>
            <w:r>
              <w:rPr>
                <w:rFonts w:hint="eastAsia"/>
              </w:rPr>
              <w:t>)2</w:t>
            </w:r>
            <w:r>
              <w:rPr>
                <w:rFonts w:hint="eastAsia"/>
              </w:rPr>
              <w:t>篇，</w:t>
            </w:r>
            <w:r>
              <w:rPr>
                <w:rFonts w:hint="eastAsia"/>
                <w:i/>
              </w:rPr>
              <w:t xml:space="preserve">Nature Communications </w:t>
            </w:r>
            <w:r>
              <w:rPr>
                <w:rFonts w:hint="eastAsia"/>
              </w:rPr>
              <w:t>(</w:t>
            </w:r>
            <w:r>
              <w:rPr>
                <w:rFonts w:hint="eastAsia"/>
              </w:rPr>
              <w:t>影响因子</w:t>
            </w:r>
            <w:r>
              <w:t>17.694</w:t>
            </w:r>
            <w:r>
              <w:rPr>
                <w:rFonts w:hint="eastAsia"/>
              </w:rPr>
              <w:t>) 2</w:t>
            </w:r>
            <w:r>
              <w:rPr>
                <w:rFonts w:hint="eastAsia"/>
              </w:rPr>
              <w:t>篇，</w:t>
            </w:r>
            <w:r>
              <w:rPr>
                <w:rFonts w:hint="eastAsia"/>
                <w:i/>
                <w:iCs/>
              </w:rPr>
              <w:t xml:space="preserve">Nature Microbiology </w:t>
            </w:r>
            <w:r>
              <w:rPr>
                <w:rFonts w:hint="eastAsia"/>
              </w:rPr>
              <w:t>(</w:t>
            </w:r>
            <w:r>
              <w:rPr>
                <w:rFonts w:hint="eastAsia"/>
              </w:rPr>
              <w:t>影响因子</w:t>
            </w:r>
            <w:r>
              <w:rPr>
                <w:rFonts w:hint="eastAsia"/>
              </w:rPr>
              <w:t>26.182) 1</w:t>
            </w:r>
            <w:r>
              <w:rPr>
                <w:rFonts w:hint="eastAsia"/>
              </w:rPr>
              <w:t>篇，</w:t>
            </w:r>
            <w:r>
              <w:rPr>
                <w:rFonts w:hint="eastAsia"/>
                <w:i/>
              </w:rPr>
              <w:t xml:space="preserve">Plant Cell </w:t>
            </w:r>
            <w:r>
              <w:rPr>
                <w:rFonts w:hint="eastAsia"/>
              </w:rPr>
              <w:t>(</w:t>
            </w:r>
            <w:r>
              <w:rPr>
                <w:rFonts w:hint="eastAsia"/>
              </w:rPr>
              <w:t>影响因子</w:t>
            </w:r>
            <w:r>
              <w:t>12.085</w:t>
            </w:r>
            <w:r>
              <w:rPr>
                <w:rFonts w:hint="eastAsia"/>
              </w:rPr>
              <w:t>) 6</w:t>
            </w:r>
            <w:r>
              <w:rPr>
                <w:rFonts w:hint="eastAsia"/>
              </w:rPr>
              <w:t>篇，</w:t>
            </w:r>
            <w:r>
              <w:rPr>
                <w:rFonts w:hint="eastAsia"/>
                <w:i/>
              </w:rPr>
              <w:t xml:space="preserve">Molecular Plant </w:t>
            </w:r>
            <w:r>
              <w:rPr>
                <w:rFonts w:hint="eastAsia"/>
              </w:rPr>
              <w:t>(</w:t>
            </w:r>
            <w:r>
              <w:rPr>
                <w:rFonts w:hint="eastAsia"/>
              </w:rPr>
              <w:t>影响因子</w:t>
            </w:r>
            <w:r>
              <w:t>21.949</w:t>
            </w:r>
            <w:r>
              <w:rPr>
                <w:rFonts w:hint="eastAsia"/>
              </w:rPr>
              <w:t>) 6</w:t>
            </w:r>
            <w:r>
              <w:rPr>
                <w:rFonts w:hint="eastAsia"/>
              </w:rPr>
              <w:t>篇，</w:t>
            </w:r>
            <w:r>
              <w:rPr>
                <w:rFonts w:hint="eastAsia"/>
                <w:i/>
              </w:rPr>
              <w:t>Nucleic Acids Research</w:t>
            </w:r>
            <w:r>
              <w:rPr>
                <w:rFonts w:hint="eastAsia"/>
              </w:rPr>
              <w:t xml:space="preserve"> (</w:t>
            </w:r>
            <w:r>
              <w:rPr>
                <w:rFonts w:hint="eastAsia"/>
              </w:rPr>
              <w:t>影响因子</w:t>
            </w:r>
            <w:r>
              <w:t>19.16</w:t>
            </w:r>
            <w:r>
              <w:rPr>
                <w:rFonts w:hint="eastAsia"/>
              </w:rPr>
              <w:t>0)</w:t>
            </w:r>
            <w:r w:rsidR="00B937C1">
              <w:rPr>
                <w:rFonts w:hint="eastAsia"/>
              </w:rPr>
              <w:t>2</w:t>
            </w:r>
            <w:r>
              <w:rPr>
                <w:rFonts w:hint="eastAsia"/>
              </w:rPr>
              <w:t>篇，</w:t>
            </w:r>
            <w:r>
              <w:rPr>
                <w:i/>
              </w:rPr>
              <w:t>Plant Biotech</w:t>
            </w:r>
            <w:r>
              <w:rPr>
                <w:rFonts w:hint="eastAsia"/>
                <w:i/>
              </w:rPr>
              <w:t>nology</w:t>
            </w:r>
            <w:r>
              <w:rPr>
                <w:i/>
              </w:rPr>
              <w:t xml:space="preserve"> J</w:t>
            </w:r>
            <w:r>
              <w:rPr>
                <w:rFonts w:hint="eastAsia"/>
                <w:i/>
              </w:rPr>
              <w:t>ournal</w:t>
            </w:r>
            <w:r>
              <w:rPr>
                <w:rFonts w:hint="eastAsia"/>
              </w:rPr>
              <w:t xml:space="preserve"> (</w:t>
            </w:r>
            <w:r>
              <w:rPr>
                <w:rFonts w:hint="eastAsia"/>
              </w:rPr>
              <w:t>影响因子</w:t>
            </w:r>
            <w:r>
              <w:t>13.263</w:t>
            </w:r>
            <w:r>
              <w:rPr>
                <w:rFonts w:hint="eastAsia"/>
              </w:rPr>
              <w:t xml:space="preserve">) </w:t>
            </w:r>
            <w:r w:rsidR="00B937C1">
              <w:rPr>
                <w:rFonts w:hint="eastAsia"/>
              </w:rPr>
              <w:t>5</w:t>
            </w:r>
            <w:r>
              <w:rPr>
                <w:rFonts w:hint="eastAsia"/>
              </w:rPr>
              <w:t>篇，</w:t>
            </w:r>
            <w:r>
              <w:rPr>
                <w:rFonts w:hint="eastAsia"/>
              </w:rPr>
              <w:t xml:space="preserve"> </w:t>
            </w:r>
            <w:r>
              <w:rPr>
                <w:i/>
              </w:rPr>
              <w:t>New Phytologist</w:t>
            </w:r>
            <w:r>
              <w:rPr>
                <w:rFonts w:hint="eastAsia"/>
                <w:i/>
              </w:rPr>
              <w:t xml:space="preserve"> </w:t>
            </w:r>
            <w:r>
              <w:rPr>
                <w:rFonts w:hint="eastAsia"/>
              </w:rPr>
              <w:t>(</w:t>
            </w:r>
            <w:r>
              <w:rPr>
                <w:rFonts w:hint="eastAsia"/>
              </w:rPr>
              <w:t>影响因子</w:t>
            </w:r>
            <w:r>
              <w:t>10.323</w:t>
            </w:r>
            <w:r>
              <w:rPr>
                <w:rFonts w:hint="eastAsia"/>
              </w:rPr>
              <w:t xml:space="preserve">) </w:t>
            </w:r>
            <w:r w:rsidR="00B937C1">
              <w:rPr>
                <w:rFonts w:hint="eastAsia"/>
              </w:rPr>
              <w:t>4</w:t>
            </w:r>
            <w:r>
              <w:rPr>
                <w:rFonts w:hint="eastAsia"/>
              </w:rPr>
              <w:t>篇，</w:t>
            </w:r>
            <w:r>
              <w:rPr>
                <w:rFonts w:hint="eastAsia"/>
                <w:i/>
              </w:rPr>
              <w:t>Plant Physiology</w:t>
            </w:r>
            <w:r>
              <w:rPr>
                <w:rFonts w:hint="eastAsia"/>
              </w:rPr>
              <w:t xml:space="preserve"> (</w:t>
            </w:r>
            <w:r>
              <w:rPr>
                <w:rFonts w:hint="eastAsia"/>
              </w:rPr>
              <w:t>影响因子</w:t>
            </w:r>
            <w:r>
              <w:t>8.005</w:t>
            </w:r>
            <w:r>
              <w:rPr>
                <w:rFonts w:hint="eastAsia"/>
              </w:rPr>
              <w:t>) 10</w:t>
            </w:r>
            <w:r>
              <w:rPr>
                <w:rFonts w:hint="eastAsia"/>
              </w:rPr>
              <w:t>篇，</w:t>
            </w:r>
            <w:r>
              <w:rPr>
                <w:rFonts w:hint="eastAsia"/>
                <w:i/>
              </w:rPr>
              <w:t>Plant Journal</w:t>
            </w:r>
            <w:r>
              <w:rPr>
                <w:rFonts w:hint="eastAsia"/>
              </w:rPr>
              <w:t xml:space="preserve"> (</w:t>
            </w:r>
            <w:r>
              <w:rPr>
                <w:rFonts w:hint="eastAsia"/>
              </w:rPr>
              <w:t>影响因子</w:t>
            </w:r>
            <w:r>
              <w:t>7.091</w:t>
            </w:r>
            <w:r>
              <w:rPr>
                <w:rFonts w:hint="eastAsia"/>
              </w:rPr>
              <w:t>) 1</w:t>
            </w:r>
            <w:r w:rsidR="00046BD5">
              <w:rPr>
                <w:rFonts w:hint="eastAsia"/>
              </w:rPr>
              <w:t>2</w:t>
            </w:r>
            <w:r>
              <w:rPr>
                <w:rFonts w:hint="eastAsia"/>
              </w:rPr>
              <w:t>篇；申请、获得中国发明专利</w:t>
            </w:r>
            <w:r>
              <w:rPr>
                <w:rFonts w:hint="eastAsia"/>
              </w:rPr>
              <w:t>30</w:t>
            </w:r>
            <w:r>
              <w:rPr>
                <w:rFonts w:hint="eastAsia"/>
              </w:rPr>
              <w:t>多项；获得省市级科研奖励</w:t>
            </w:r>
            <w:r>
              <w:rPr>
                <w:rFonts w:hint="eastAsia"/>
              </w:rPr>
              <w:t>6</w:t>
            </w:r>
            <w:r>
              <w:rPr>
                <w:rFonts w:hint="eastAsia"/>
              </w:rPr>
              <w:t>项；出版专著和教材</w:t>
            </w:r>
            <w:r>
              <w:rPr>
                <w:rFonts w:hint="eastAsia"/>
              </w:rPr>
              <w:t>4</w:t>
            </w:r>
            <w:r>
              <w:rPr>
                <w:rFonts w:hint="eastAsia"/>
              </w:rPr>
              <w:t>本、报批保健食品</w:t>
            </w:r>
            <w:r>
              <w:rPr>
                <w:rFonts w:hint="eastAsia"/>
              </w:rPr>
              <w:t>4</w:t>
            </w:r>
            <w:r>
              <w:rPr>
                <w:rFonts w:hint="eastAsia"/>
              </w:rPr>
              <w:t>项；研究成果参展中国国际工业博览会</w:t>
            </w:r>
            <w:r>
              <w:rPr>
                <w:rFonts w:hint="eastAsia"/>
              </w:rPr>
              <w:t>4</w:t>
            </w:r>
            <w:r>
              <w:rPr>
                <w:rFonts w:hint="eastAsia"/>
              </w:rPr>
              <w:t>次。</w:t>
            </w:r>
          </w:p>
          <w:p w14:paraId="54E2B185" w14:textId="77777777" w:rsidR="000F4BBC" w:rsidRDefault="00E82889">
            <w:pPr>
              <w:ind w:firstLineChars="200" w:firstLine="420"/>
            </w:pPr>
            <w:r>
              <w:rPr>
                <w:rFonts w:hint="eastAsia"/>
              </w:rPr>
              <w:t>学科点科研设备条件优越，相关仪器设备总额超过</w:t>
            </w:r>
            <w:r>
              <w:rPr>
                <w:rFonts w:hint="eastAsia"/>
              </w:rPr>
              <w:t>1300</w:t>
            </w:r>
            <w:r>
              <w:rPr>
                <w:rFonts w:hint="eastAsia"/>
              </w:rPr>
              <w:t>万元，拥有：徕卡</w:t>
            </w:r>
            <w:r>
              <w:rPr>
                <w:rFonts w:hint="eastAsia"/>
              </w:rPr>
              <w:t>/Olympus</w:t>
            </w:r>
            <w:r>
              <w:rPr>
                <w:rFonts w:hint="eastAsia"/>
              </w:rPr>
              <w:t>激光共聚焦显微镜、</w:t>
            </w:r>
            <w:r>
              <w:rPr>
                <w:rFonts w:hint="eastAsia"/>
              </w:rPr>
              <w:t>ABI</w:t>
            </w:r>
            <w:r>
              <w:rPr>
                <w:rFonts w:hint="eastAsia"/>
              </w:rPr>
              <w:t>定量</w:t>
            </w:r>
            <w:r>
              <w:rPr>
                <w:rFonts w:hint="eastAsia"/>
              </w:rPr>
              <w:t>PCR</w:t>
            </w:r>
            <w:r>
              <w:rPr>
                <w:rFonts w:hint="eastAsia"/>
              </w:rPr>
              <w:t>仪、梯度</w:t>
            </w:r>
            <w:r>
              <w:rPr>
                <w:rFonts w:hint="eastAsia"/>
              </w:rPr>
              <w:t>PCR</w:t>
            </w:r>
            <w:r>
              <w:rPr>
                <w:rFonts w:hint="eastAsia"/>
              </w:rPr>
              <w:t>仪、</w:t>
            </w:r>
            <w:r>
              <w:rPr>
                <w:rFonts w:hint="eastAsia"/>
              </w:rPr>
              <w:t>Olympus</w:t>
            </w:r>
            <w:r>
              <w:rPr>
                <w:rFonts w:hint="eastAsia"/>
              </w:rPr>
              <w:t>荧光显微镜、荧光倒置显微镜、体视显微镜、</w:t>
            </w:r>
            <w:r>
              <w:rPr>
                <w:rFonts w:hint="eastAsia"/>
              </w:rPr>
              <w:t>Hitachi</w:t>
            </w:r>
            <w:r>
              <w:rPr>
                <w:rFonts w:hint="eastAsia"/>
              </w:rPr>
              <w:t>超速冷冻离心机、</w:t>
            </w:r>
            <w:r>
              <w:rPr>
                <w:rFonts w:hint="eastAsia"/>
              </w:rPr>
              <w:t>Beckman</w:t>
            </w:r>
            <w:r>
              <w:rPr>
                <w:rFonts w:hint="eastAsia"/>
              </w:rPr>
              <w:t>高速冷冻离心机、凝胶成像系统、</w:t>
            </w:r>
            <w:r>
              <w:rPr>
                <w:rFonts w:hint="eastAsia"/>
              </w:rPr>
              <w:t>Bio-Rad</w:t>
            </w:r>
            <w:r>
              <w:rPr>
                <w:rFonts w:hint="eastAsia"/>
              </w:rPr>
              <w:t>电击仪、石蜡切片机及超薄切片机、</w:t>
            </w:r>
            <w:r>
              <w:rPr>
                <w:rFonts w:hint="eastAsia"/>
              </w:rPr>
              <w:t>Beckman</w:t>
            </w:r>
            <w:r>
              <w:rPr>
                <w:rFonts w:hint="eastAsia"/>
              </w:rPr>
              <w:t>分析</w:t>
            </w:r>
            <w:r>
              <w:rPr>
                <w:rFonts w:hint="eastAsia"/>
              </w:rPr>
              <w:t>HPLC</w:t>
            </w:r>
            <w:r>
              <w:rPr>
                <w:rFonts w:hint="eastAsia"/>
              </w:rPr>
              <w:t>、</w:t>
            </w:r>
            <w:r>
              <w:rPr>
                <w:rFonts w:hint="eastAsia"/>
              </w:rPr>
              <w:t>Varian</w:t>
            </w:r>
            <w:r>
              <w:rPr>
                <w:rFonts w:hint="eastAsia"/>
              </w:rPr>
              <w:t>制备</w:t>
            </w:r>
            <w:r>
              <w:rPr>
                <w:rFonts w:hint="eastAsia"/>
              </w:rPr>
              <w:t>HPLC</w:t>
            </w:r>
            <w:r>
              <w:rPr>
                <w:rFonts w:hint="eastAsia"/>
              </w:rPr>
              <w:t>、</w:t>
            </w:r>
            <w:r>
              <w:rPr>
                <w:rFonts w:hint="eastAsia"/>
              </w:rPr>
              <w:t>GPC</w:t>
            </w:r>
            <w:r>
              <w:rPr>
                <w:rFonts w:hint="eastAsia"/>
              </w:rPr>
              <w:t>工作站、蛋白质纯化色谱系统、脉冲电泳系统、转移印迹电泳系统、</w:t>
            </w:r>
            <w:r>
              <w:rPr>
                <w:rFonts w:hint="eastAsia"/>
              </w:rPr>
              <w:t>Bio-Rad</w:t>
            </w:r>
            <w:r>
              <w:rPr>
                <w:rFonts w:hint="eastAsia"/>
              </w:rPr>
              <w:t>酶标仪、</w:t>
            </w:r>
            <w:r>
              <w:rPr>
                <w:rFonts w:hint="eastAsia"/>
              </w:rPr>
              <w:t>Sartorius</w:t>
            </w:r>
            <w:r>
              <w:rPr>
                <w:rFonts w:hint="eastAsia"/>
              </w:rPr>
              <w:t>超滤设备、喷雾干燥设备、浓缩提取设备、微波提取设备、</w:t>
            </w:r>
            <w:r>
              <w:rPr>
                <w:rFonts w:hint="eastAsia"/>
              </w:rPr>
              <w:t>VirTis</w:t>
            </w:r>
            <w:r>
              <w:rPr>
                <w:rFonts w:hint="eastAsia"/>
              </w:rPr>
              <w:t>冰冻干燥机、</w:t>
            </w:r>
            <w:r>
              <w:rPr>
                <w:rFonts w:hint="eastAsia"/>
              </w:rPr>
              <w:t>CO</w:t>
            </w:r>
            <w:r>
              <w:rPr>
                <w:rFonts w:hint="eastAsia"/>
                <w:vertAlign w:val="subscript"/>
              </w:rPr>
              <w:t>2</w:t>
            </w:r>
            <w:r>
              <w:rPr>
                <w:rFonts w:hint="eastAsia"/>
              </w:rPr>
              <w:t>培养箱、紫外可见分光光度仪、金标划膜仪、切条机、制冰机、超低温冰箱、恒温摇床、超纯水系统、生物安全柜等。</w:t>
            </w:r>
          </w:p>
          <w:p w14:paraId="17C11276" w14:textId="77777777" w:rsidR="000F4BBC" w:rsidRDefault="00E82889">
            <w:pPr>
              <w:spacing w:beforeLines="100" w:before="312"/>
              <w:rPr>
                <w:b/>
              </w:rPr>
            </w:pPr>
            <w:r>
              <w:rPr>
                <w:rFonts w:hint="eastAsia"/>
                <w:b/>
              </w:rPr>
              <w:t>三、主要课程</w:t>
            </w:r>
          </w:p>
          <w:p w14:paraId="64EDF5DB" w14:textId="77777777" w:rsidR="000F4BBC" w:rsidRDefault="00E82889">
            <w:pPr>
              <w:ind w:firstLineChars="200" w:firstLine="420"/>
            </w:pPr>
            <w:r>
              <w:rPr>
                <w:rFonts w:hint="eastAsia"/>
              </w:rPr>
              <w:t>综合英语、政治、</w:t>
            </w:r>
            <w:r>
              <w:rPr>
                <w:rFonts w:ascii="宋体" w:hAnsi="宋体" w:hint="eastAsia"/>
                <w:color w:val="000000"/>
                <w:szCs w:val="21"/>
                <w:shd w:val="clear" w:color="auto" w:fill="FFFFFF"/>
              </w:rPr>
              <w:t>学术规范与论文指导、生命科学导论、</w:t>
            </w:r>
            <w:r>
              <w:rPr>
                <w:rFonts w:hint="eastAsia"/>
              </w:rPr>
              <w:t>生命科学研究进展、</w:t>
            </w:r>
            <w:r>
              <w:rPr>
                <w:rFonts w:ascii="宋体" w:hAnsi="宋体" w:hint="eastAsia"/>
                <w:color w:val="000000"/>
                <w:szCs w:val="21"/>
                <w:shd w:val="clear" w:color="auto" w:fill="FFFFFF"/>
              </w:rPr>
              <w:t>生物化学与分子生物学、现代生物学新技术与应用、专业外语、</w:t>
            </w:r>
            <w:r>
              <w:rPr>
                <w:rFonts w:hint="eastAsia"/>
              </w:rPr>
              <w:t>生化分离分析技术、细胞信号转导、</w:t>
            </w:r>
            <w:r>
              <w:rPr>
                <w:rFonts w:ascii="宋体" w:hAnsi="宋体" w:hint="eastAsia"/>
                <w:szCs w:val="21"/>
                <w:shd w:val="clear" w:color="auto" w:fill="FFFFFF"/>
              </w:rPr>
              <w:t>植物发育生物学</w:t>
            </w:r>
            <w:r>
              <w:rPr>
                <w:rFonts w:hint="eastAsia"/>
              </w:rPr>
              <w:t>等。</w:t>
            </w:r>
          </w:p>
          <w:p w14:paraId="17FDCD38" w14:textId="77777777" w:rsidR="000F4BBC" w:rsidRDefault="00E82889">
            <w:pPr>
              <w:spacing w:beforeLines="100" w:before="312"/>
              <w:rPr>
                <w:b/>
              </w:rPr>
            </w:pPr>
            <w:r>
              <w:rPr>
                <w:rFonts w:hint="eastAsia"/>
                <w:b/>
              </w:rPr>
              <w:t>四、就业方向</w:t>
            </w:r>
          </w:p>
          <w:p w14:paraId="7EB69E14" w14:textId="77777777" w:rsidR="000F4BBC" w:rsidRDefault="00E82889">
            <w:pPr>
              <w:ind w:firstLineChars="200" w:firstLine="420"/>
            </w:pPr>
            <w:r>
              <w:rPr>
                <w:rFonts w:hint="eastAsia"/>
              </w:rPr>
              <w:t>生物化学与分子生物学是发展非常迅速的热门和前沿性学科，是当代生命科学发展的主流，同时也是现代生物学、医学、农学、食品科学等的核心学科之一，因此本专业的毕业生具有很好的就业前景。毕业生可以继续深造攻读博士学位，或可在科研、教育或其它事业单位以及公司、企业等从事与生物化学、分子生物学、制药、食品等相关方向的教学、科研、新产品研发等工作。</w:t>
            </w:r>
          </w:p>
          <w:p w14:paraId="3EDB6312" w14:textId="77777777" w:rsidR="000F4BBC" w:rsidRDefault="000F4BBC"/>
          <w:p w14:paraId="0174827C" w14:textId="77777777" w:rsidR="000F4BBC" w:rsidRDefault="000F4BBC"/>
          <w:p w14:paraId="6DBE7376" w14:textId="77777777" w:rsidR="000F4BBC" w:rsidRDefault="000F4BBC"/>
          <w:p w14:paraId="3E605A59" w14:textId="77777777" w:rsidR="000F4BBC" w:rsidRDefault="000F4BBC"/>
          <w:p w14:paraId="1176DDAE" w14:textId="77777777" w:rsidR="000F4BBC" w:rsidRDefault="000F4BBC"/>
          <w:p w14:paraId="18230B6B" w14:textId="77777777" w:rsidR="000F4BBC" w:rsidRDefault="000F4BBC"/>
        </w:tc>
      </w:tr>
    </w:tbl>
    <w:p w14:paraId="42933A4B" w14:textId="77777777" w:rsidR="000F4BBC" w:rsidRDefault="000F4BBC"/>
    <w:sectPr w:rsidR="000F4BBC">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51E775" w14:textId="77777777" w:rsidR="00320DBB" w:rsidRDefault="00320DBB" w:rsidP="00B5258F">
      <w:r>
        <w:separator/>
      </w:r>
    </w:p>
  </w:endnote>
  <w:endnote w:type="continuationSeparator" w:id="0">
    <w:p w14:paraId="4AA38784" w14:textId="77777777" w:rsidR="00320DBB" w:rsidRDefault="00320DBB" w:rsidP="00B52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7FB093" w14:textId="77777777" w:rsidR="00320DBB" w:rsidRDefault="00320DBB" w:rsidP="00B5258F">
      <w:r>
        <w:separator/>
      </w:r>
    </w:p>
  </w:footnote>
  <w:footnote w:type="continuationSeparator" w:id="0">
    <w:p w14:paraId="463913BF" w14:textId="77777777" w:rsidR="00320DBB" w:rsidRDefault="00320DBB" w:rsidP="00B5258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20"/>
  <w:drawingGridVerticalSpacing w:val="156"/>
  <w:noPunctuationKerning/>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zUzNDQwNTk0NTY5OGZhMWU0MjQyZjkxMjFjMjExZGMifQ=="/>
  </w:docVars>
  <w:rsids>
    <w:rsidRoot w:val="00172A27"/>
    <w:rsid w:val="00001B86"/>
    <w:rsid w:val="00017482"/>
    <w:rsid w:val="00045D18"/>
    <w:rsid w:val="00046BD5"/>
    <w:rsid w:val="00070DED"/>
    <w:rsid w:val="000A3C30"/>
    <w:rsid w:val="000A5F31"/>
    <w:rsid w:val="000C1E97"/>
    <w:rsid w:val="000C6071"/>
    <w:rsid w:val="000E0115"/>
    <w:rsid w:val="000E2425"/>
    <w:rsid w:val="000E3A90"/>
    <w:rsid w:val="000F4BBC"/>
    <w:rsid w:val="000F7A60"/>
    <w:rsid w:val="00101916"/>
    <w:rsid w:val="00110908"/>
    <w:rsid w:val="00115861"/>
    <w:rsid w:val="00136889"/>
    <w:rsid w:val="00141958"/>
    <w:rsid w:val="00154B74"/>
    <w:rsid w:val="00165667"/>
    <w:rsid w:val="00165C45"/>
    <w:rsid w:val="00171024"/>
    <w:rsid w:val="00171115"/>
    <w:rsid w:val="00172A27"/>
    <w:rsid w:val="00192C77"/>
    <w:rsid w:val="00193C0B"/>
    <w:rsid w:val="00195C0E"/>
    <w:rsid w:val="001962A5"/>
    <w:rsid w:val="00196F27"/>
    <w:rsid w:val="001A004C"/>
    <w:rsid w:val="001C09FC"/>
    <w:rsid w:val="001D732F"/>
    <w:rsid w:val="0021209A"/>
    <w:rsid w:val="00213076"/>
    <w:rsid w:val="00233301"/>
    <w:rsid w:val="0023410A"/>
    <w:rsid w:val="00240C73"/>
    <w:rsid w:val="00254081"/>
    <w:rsid w:val="00257B50"/>
    <w:rsid w:val="00262961"/>
    <w:rsid w:val="00272871"/>
    <w:rsid w:val="002801C8"/>
    <w:rsid w:val="00283E9C"/>
    <w:rsid w:val="002844A8"/>
    <w:rsid w:val="00290C65"/>
    <w:rsid w:val="002A5AED"/>
    <w:rsid w:val="002B3105"/>
    <w:rsid w:val="002B3BBA"/>
    <w:rsid w:val="002B4EFA"/>
    <w:rsid w:val="002C2081"/>
    <w:rsid w:val="002C26A7"/>
    <w:rsid w:val="002C5330"/>
    <w:rsid w:val="002C7651"/>
    <w:rsid w:val="002D3A46"/>
    <w:rsid w:val="002F378C"/>
    <w:rsid w:val="00301789"/>
    <w:rsid w:val="00302E42"/>
    <w:rsid w:val="0030309E"/>
    <w:rsid w:val="00310EC6"/>
    <w:rsid w:val="00312D47"/>
    <w:rsid w:val="0031589A"/>
    <w:rsid w:val="00320DBB"/>
    <w:rsid w:val="00321018"/>
    <w:rsid w:val="003278FF"/>
    <w:rsid w:val="00330D66"/>
    <w:rsid w:val="003345E6"/>
    <w:rsid w:val="00340316"/>
    <w:rsid w:val="00352A88"/>
    <w:rsid w:val="00377777"/>
    <w:rsid w:val="003818E8"/>
    <w:rsid w:val="00385003"/>
    <w:rsid w:val="00390AEE"/>
    <w:rsid w:val="0039339D"/>
    <w:rsid w:val="003976F5"/>
    <w:rsid w:val="003D6065"/>
    <w:rsid w:val="003E0253"/>
    <w:rsid w:val="00410A4F"/>
    <w:rsid w:val="004110C9"/>
    <w:rsid w:val="00412056"/>
    <w:rsid w:val="004245D6"/>
    <w:rsid w:val="004501F4"/>
    <w:rsid w:val="004528B7"/>
    <w:rsid w:val="004532DF"/>
    <w:rsid w:val="00457D84"/>
    <w:rsid w:val="00475772"/>
    <w:rsid w:val="004950FD"/>
    <w:rsid w:val="00496F0A"/>
    <w:rsid w:val="00497D7B"/>
    <w:rsid w:val="004A4905"/>
    <w:rsid w:val="004B2228"/>
    <w:rsid w:val="004D352A"/>
    <w:rsid w:val="004E7FB2"/>
    <w:rsid w:val="004F2FE6"/>
    <w:rsid w:val="005021F3"/>
    <w:rsid w:val="00507C68"/>
    <w:rsid w:val="00512861"/>
    <w:rsid w:val="00520D54"/>
    <w:rsid w:val="00545665"/>
    <w:rsid w:val="00545B5B"/>
    <w:rsid w:val="00556E23"/>
    <w:rsid w:val="00560DBC"/>
    <w:rsid w:val="00566CAC"/>
    <w:rsid w:val="00570203"/>
    <w:rsid w:val="0057125B"/>
    <w:rsid w:val="0057583A"/>
    <w:rsid w:val="00576565"/>
    <w:rsid w:val="00583E19"/>
    <w:rsid w:val="005A5E61"/>
    <w:rsid w:val="005A68E9"/>
    <w:rsid w:val="005C6200"/>
    <w:rsid w:val="005E2CC9"/>
    <w:rsid w:val="005E65C4"/>
    <w:rsid w:val="00637183"/>
    <w:rsid w:val="00640102"/>
    <w:rsid w:val="00644E82"/>
    <w:rsid w:val="00646080"/>
    <w:rsid w:val="00647254"/>
    <w:rsid w:val="006522E6"/>
    <w:rsid w:val="00655987"/>
    <w:rsid w:val="00666A58"/>
    <w:rsid w:val="0066712E"/>
    <w:rsid w:val="00670624"/>
    <w:rsid w:val="00671438"/>
    <w:rsid w:val="00684DC8"/>
    <w:rsid w:val="006A3080"/>
    <w:rsid w:val="006A6A10"/>
    <w:rsid w:val="006C6AD3"/>
    <w:rsid w:val="006D2CEB"/>
    <w:rsid w:val="006E1882"/>
    <w:rsid w:val="006E41E7"/>
    <w:rsid w:val="006E7DF6"/>
    <w:rsid w:val="006F4A53"/>
    <w:rsid w:val="006F7006"/>
    <w:rsid w:val="007043D8"/>
    <w:rsid w:val="00705F37"/>
    <w:rsid w:val="00707FE0"/>
    <w:rsid w:val="007104FC"/>
    <w:rsid w:val="007166A7"/>
    <w:rsid w:val="0074031D"/>
    <w:rsid w:val="00763C4C"/>
    <w:rsid w:val="00767279"/>
    <w:rsid w:val="00780C02"/>
    <w:rsid w:val="00785AC9"/>
    <w:rsid w:val="007914E8"/>
    <w:rsid w:val="00792FA5"/>
    <w:rsid w:val="007938B7"/>
    <w:rsid w:val="007A4C5C"/>
    <w:rsid w:val="007C1454"/>
    <w:rsid w:val="007C527C"/>
    <w:rsid w:val="007D1B50"/>
    <w:rsid w:val="007E2586"/>
    <w:rsid w:val="0081186A"/>
    <w:rsid w:val="00817F77"/>
    <w:rsid w:val="00822DC9"/>
    <w:rsid w:val="008512CD"/>
    <w:rsid w:val="008631A9"/>
    <w:rsid w:val="008653A2"/>
    <w:rsid w:val="00872027"/>
    <w:rsid w:val="00872752"/>
    <w:rsid w:val="008866F3"/>
    <w:rsid w:val="008912F1"/>
    <w:rsid w:val="008B4074"/>
    <w:rsid w:val="008C2DFD"/>
    <w:rsid w:val="008C7B8D"/>
    <w:rsid w:val="008C7C37"/>
    <w:rsid w:val="008D18DF"/>
    <w:rsid w:val="008E5D9B"/>
    <w:rsid w:val="008F701A"/>
    <w:rsid w:val="00907A49"/>
    <w:rsid w:val="00925501"/>
    <w:rsid w:val="009438D7"/>
    <w:rsid w:val="0095033A"/>
    <w:rsid w:val="00961697"/>
    <w:rsid w:val="00975DCA"/>
    <w:rsid w:val="00976975"/>
    <w:rsid w:val="00995DC8"/>
    <w:rsid w:val="00995EC9"/>
    <w:rsid w:val="009B0693"/>
    <w:rsid w:val="009C2CB5"/>
    <w:rsid w:val="009C3075"/>
    <w:rsid w:val="009E616C"/>
    <w:rsid w:val="00A05F84"/>
    <w:rsid w:val="00A07719"/>
    <w:rsid w:val="00A201BB"/>
    <w:rsid w:val="00A20B77"/>
    <w:rsid w:val="00A316FF"/>
    <w:rsid w:val="00A37EF8"/>
    <w:rsid w:val="00A57C21"/>
    <w:rsid w:val="00A90CEC"/>
    <w:rsid w:val="00A971E4"/>
    <w:rsid w:val="00A97478"/>
    <w:rsid w:val="00A97AEB"/>
    <w:rsid w:val="00AA0A1A"/>
    <w:rsid w:val="00AA14FD"/>
    <w:rsid w:val="00AA162C"/>
    <w:rsid w:val="00AD3610"/>
    <w:rsid w:val="00AD7EE7"/>
    <w:rsid w:val="00AE4E7C"/>
    <w:rsid w:val="00B028A6"/>
    <w:rsid w:val="00B32880"/>
    <w:rsid w:val="00B37B27"/>
    <w:rsid w:val="00B37BCF"/>
    <w:rsid w:val="00B46056"/>
    <w:rsid w:val="00B5258F"/>
    <w:rsid w:val="00B56E6D"/>
    <w:rsid w:val="00B629F3"/>
    <w:rsid w:val="00B63C5E"/>
    <w:rsid w:val="00B66506"/>
    <w:rsid w:val="00B733DD"/>
    <w:rsid w:val="00B751D3"/>
    <w:rsid w:val="00B80F79"/>
    <w:rsid w:val="00B81BD1"/>
    <w:rsid w:val="00B90125"/>
    <w:rsid w:val="00B937C1"/>
    <w:rsid w:val="00BA1BFB"/>
    <w:rsid w:val="00BB0336"/>
    <w:rsid w:val="00BB238E"/>
    <w:rsid w:val="00BB3238"/>
    <w:rsid w:val="00BB655A"/>
    <w:rsid w:val="00BC14F0"/>
    <w:rsid w:val="00BD5BAE"/>
    <w:rsid w:val="00BF0899"/>
    <w:rsid w:val="00C03155"/>
    <w:rsid w:val="00C05271"/>
    <w:rsid w:val="00C057DB"/>
    <w:rsid w:val="00C17F8A"/>
    <w:rsid w:val="00C32400"/>
    <w:rsid w:val="00C36166"/>
    <w:rsid w:val="00C51DEF"/>
    <w:rsid w:val="00C57229"/>
    <w:rsid w:val="00C81A88"/>
    <w:rsid w:val="00C828A2"/>
    <w:rsid w:val="00CB094B"/>
    <w:rsid w:val="00CC46FF"/>
    <w:rsid w:val="00CE5192"/>
    <w:rsid w:val="00CF5E80"/>
    <w:rsid w:val="00D0593C"/>
    <w:rsid w:val="00D14299"/>
    <w:rsid w:val="00D1509A"/>
    <w:rsid w:val="00D25C4A"/>
    <w:rsid w:val="00D33972"/>
    <w:rsid w:val="00D41DC8"/>
    <w:rsid w:val="00D56091"/>
    <w:rsid w:val="00D62F9C"/>
    <w:rsid w:val="00D95F64"/>
    <w:rsid w:val="00DF269A"/>
    <w:rsid w:val="00DF6A7E"/>
    <w:rsid w:val="00E27025"/>
    <w:rsid w:val="00E37F2C"/>
    <w:rsid w:val="00E637D0"/>
    <w:rsid w:val="00E82889"/>
    <w:rsid w:val="00E9004E"/>
    <w:rsid w:val="00EB0A31"/>
    <w:rsid w:val="00EB4FB2"/>
    <w:rsid w:val="00EE2B90"/>
    <w:rsid w:val="00F007D5"/>
    <w:rsid w:val="00F06DE2"/>
    <w:rsid w:val="00F25AFE"/>
    <w:rsid w:val="00F335E7"/>
    <w:rsid w:val="00F35AE8"/>
    <w:rsid w:val="00F4347E"/>
    <w:rsid w:val="00F60732"/>
    <w:rsid w:val="00F61450"/>
    <w:rsid w:val="00F7213E"/>
    <w:rsid w:val="00F74676"/>
    <w:rsid w:val="00F80600"/>
    <w:rsid w:val="00F810B7"/>
    <w:rsid w:val="00F84A8A"/>
    <w:rsid w:val="00F87A28"/>
    <w:rsid w:val="00F91159"/>
    <w:rsid w:val="00FB1343"/>
    <w:rsid w:val="00FB1786"/>
    <w:rsid w:val="00FC26BF"/>
    <w:rsid w:val="00FD0341"/>
    <w:rsid w:val="00FD7C4A"/>
    <w:rsid w:val="00FE5D40"/>
    <w:rsid w:val="00FE69B0"/>
    <w:rsid w:val="00FF25A5"/>
    <w:rsid w:val="084E5E33"/>
    <w:rsid w:val="142167E9"/>
    <w:rsid w:val="168A0171"/>
    <w:rsid w:val="441C09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36B0CE5"/>
  <w15:docId w15:val="{AC275F82-B46F-4594-B813-FEAF67D89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lsdException w:name="foot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pPr>
      <w:tabs>
        <w:tab w:val="center" w:pos="4153"/>
        <w:tab w:val="right" w:pos="8306"/>
      </w:tabs>
      <w:snapToGrid w:val="0"/>
      <w:jc w:val="left"/>
    </w:pPr>
    <w:rPr>
      <w:sz w:val="18"/>
    </w:rPr>
  </w:style>
  <w:style w:type="paragraph" w:styleId="a6">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7">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semiHidden/>
    <w:unhideWhenUsed/>
    <w:rPr>
      <w:color w:val="0000FF"/>
      <w:u w:val="single"/>
    </w:rPr>
  </w:style>
  <w:style w:type="character" w:customStyle="1" w:styleId="a4">
    <w:name w:val="批注框文本 字符"/>
    <w:link w:val="a3"/>
    <w:uiPriority w:val="99"/>
    <w:semiHidden/>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393</Words>
  <Characters>2243</Characters>
  <Application>Microsoft Office Word</Application>
  <DocSecurity>0</DocSecurity>
  <Lines>18</Lines>
  <Paragraphs>5</Paragraphs>
  <ScaleCrop>false</ScaleCrop>
  <Company/>
  <LinksUpToDate>false</LinksUpToDate>
  <CharactersWithSpaces>2631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naijun</dc:creator>
  <cp:lastModifiedBy>304</cp:lastModifiedBy>
  <cp:revision>8</cp:revision>
  <dcterms:created xsi:type="dcterms:W3CDTF">2024-06-28T08:29:00Z</dcterms:created>
  <dcterms:modified xsi:type="dcterms:W3CDTF">2024-07-04T01:32:00Z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CC397BFC4DD74423BB877CDBAD293DC8_13</vt:lpwstr>
  </property>
</Properties>
</file>