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6"/>
        <w:gridCol w:w="5190"/>
      </w:tblGrid>
      <w:tr w:rsidR="00250DCE" w:rsidRPr="0053179A" w14:paraId="2439001D" w14:textId="77777777" w:rsidTr="00A82E49">
        <w:trPr>
          <w:trHeight w:val="432"/>
        </w:trPr>
        <w:tc>
          <w:tcPr>
            <w:tcW w:w="30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C339C" w14:textId="77777777" w:rsidR="00250DCE" w:rsidRPr="00AC2C17" w:rsidRDefault="00250DCE" w:rsidP="00A82E4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C2C17">
              <w:rPr>
                <w:rFonts w:ascii="宋体" w:hAnsi="宋体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51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4A5CB" w14:textId="19ADD22E" w:rsidR="00250DCE" w:rsidRPr="00AC2C17" w:rsidRDefault="00250DCE" w:rsidP="00A82E49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旅游管理</w:t>
            </w:r>
          </w:p>
        </w:tc>
      </w:tr>
      <w:tr w:rsidR="00250DCE" w:rsidRPr="0053179A" w14:paraId="113604E7" w14:textId="77777777" w:rsidTr="00A82E49">
        <w:trPr>
          <w:trHeight w:val="13401"/>
        </w:trPr>
        <w:tc>
          <w:tcPr>
            <w:tcW w:w="8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6282F" w14:textId="77777777" w:rsidR="00250DCE" w:rsidRPr="00AA19E3" w:rsidRDefault="00250DCE" w:rsidP="00A82E49">
            <w:pPr>
              <w:spacing w:line="360" w:lineRule="auto"/>
              <w:ind w:firstLine="570"/>
              <w:rPr>
                <w:rFonts w:ascii="宋体" w:hAnsi="宋体"/>
                <w:kern w:val="0"/>
                <w:sz w:val="24"/>
                <w:szCs w:val="24"/>
              </w:rPr>
            </w:pPr>
            <w:r w:rsidRPr="00AA19E3">
              <w:rPr>
                <w:rFonts w:ascii="宋体" w:hAnsi="宋体" w:hint="eastAsia"/>
                <w:kern w:val="0"/>
                <w:sz w:val="24"/>
                <w:szCs w:val="24"/>
              </w:rPr>
              <w:t>学科、专业简介（导师、研究方向及其特色、学术地位、研究成果、在研项目、课程设置、就业去向等方面）：</w:t>
            </w:r>
          </w:p>
          <w:p w14:paraId="67606893" w14:textId="317DE4DD" w:rsidR="00C24A50" w:rsidRDefault="00250DCE" w:rsidP="00C24A50">
            <w:pPr>
              <w:spacing w:line="360" w:lineRule="auto"/>
              <w:ind w:firstLine="570"/>
              <w:rPr>
                <w:sz w:val="24"/>
              </w:rPr>
            </w:pPr>
            <w:r w:rsidRPr="00A82E49">
              <w:rPr>
                <w:rFonts w:ascii="宋体" w:hAnsi="宋体" w:hint="eastAsia"/>
                <w:kern w:val="0"/>
                <w:sz w:val="24"/>
                <w:szCs w:val="24"/>
              </w:rPr>
              <w:t>上海师范大学工商管理通过</w:t>
            </w:r>
            <w:r w:rsidRPr="00A82E49">
              <w:rPr>
                <w:rFonts w:ascii="宋体" w:hAnsi="宋体"/>
                <w:kern w:val="0"/>
                <w:sz w:val="24"/>
                <w:szCs w:val="24"/>
              </w:rPr>
              <w:t>2015~2020年两个阶段的高原学科建设与2021年开始的上海师范大学高水平地方高校建设，学科立足上海，面向长三角城市群，积极服务于国家和地方经济建设和社会发展，主持一系列的重大决策咨询课题，得到地方政府的好评，学科优势显著，特色鲜明，应用性突出。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上海师范大学旅游管理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是于20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世纪80年代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末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在地理学、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文化学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、经济学、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管理学</w:t>
            </w:r>
            <w:r>
              <w:rPr>
                <w:rFonts w:ascii="宋体" w:hAnsi="宋体"/>
                <w:kern w:val="0"/>
                <w:sz w:val="24"/>
                <w:szCs w:val="24"/>
              </w:rPr>
              <w:t>等传统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学科基础上发展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而成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，是学校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特色优势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专业，在</w:t>
            </w:r>
            <w:r>
              <w:rPr>
                <w:rFonts w:ascii="宋体" w:hAnsi="宋体"/>
                <w:kern w:val="0"/>
                <w:sz w:val="24"/>
                <w:szCs w:val="24"/>
              </w:rPr>
              <w:t>国内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外具有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较大影响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  <w:bookmarkStart w:id="0" w:name="OLE_LINK18"/>
            <w:r w:rsidR="00C24A50" w:rsidRPr="00C24A50">
              <w:rPr>
                <w:rFonts w:ascii="宋体" w:hAnsi="宋体"/>
                <w:kern w:val="0"/>
                <w:sz w:val="24"/>
                <w:szCs w:val="24"/>
              </w:rPr>
              <w:t>本学科主办刊物《旅游科学》是国内外公开发行的旅游学术研究专业期刊，创刊于 1987年，是国内三大期刊评价体系来源期刊，连续多年被评为“全国高校百强社科期刊”</w:t>
            </w:r>
            <w:r w:rsidR="00C24A50" w:rsidRPr="00C24A50"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="00C24A50" w:rsidRPr="00C24A50">
              <w:rPr>
                <w:rFonts w:ascii="宋体" w:hAnsi="宋体"/>
                <w:kern w:val="0"/>
                <w:sz w:val="24"/>
                <w:szCs w:val="24"/>
              </w:rPr>
              <w:t>“人大复印报刊资料重要转载来源期刊”、“中国国际影响力优秀学术期刊”等。《旅游科学》作为学界仅有的两本中文高水平旅游类学术期刊之一，重视旅游基础理论、旅游市场等领域的研究成果；关注现实旅游相关业态下地理学、社会学、经济学、管理学等多学科交叉研究进展。</w:t>
            </w:r>
            <w:r w:rsidR="00C24A50" w:rsidRPr="007237BF">
              <w:rPr>
                <w:rFonts w:ascii="宋体" w:hAnsi="宋体" w:hint="eastAsia"/>
                <w:kern w:val="0"/>
                <w:sz w:val="24"/>
                <w:szCs w:val="24"/>
              </w:rPr>
              <w:t>国家旅游局在上海师范大学设立中国旅游研究院都市旅游研究基地，是我国唯一的都市旅游国家级研究平台。</w:t>
            </w:r>
            <w:r w:rsidR="00355837">
              <w:rPr>
                <w:rFonts w:ascii="宋体" w:hAnsi="宋体" w:hint="eastAsia"/>
                <w:kern w:val="0"/>
                <w:sz w:val="24"/>
                <w:szCs w:val="24"/>
              </w:rPr>
              <w:t>最近依托本学科和心理学研究优势和师资的</w:t>
            </w:r>
            <w:r w:rsidR="00355837" w:rsidRPr="003D1D86">
              <w:rPr>
                <w:rFonts w:hint="eastAsia"/>
                <w:sz w:val="24"/>
              </w:rPr>
              <w:t>“</w:t>
            </w:r>
            <w:r w:rsidR="00355837" w:rsidRPr="003D1D86">
              <w:rPr>
                <w:sz w:val="24"/>
              </w:rPr>
              <w:t>旅游心理与行为</w:t>
            </w:r>
            <w:r w:rsidR="00355837" w:rsidRPr="003D1D86">
              <w:rPr>
                <w:rFonts w:hint="eastAsia"/>
                <w:sz w:val="24"/>
              </w:rPr>
              <w:t>”</w:t>
            </w:r>
            <w:r w:rsidR="00355837">
              <w:rPr>
                <w:rFonts w:hint="eastAsia"/>
                <w:sz w:val="24"/>
              </w:rPr>
              <w:t>心理学目录外</w:t>
            </w:r>
            <w:r w:rsidR="00355837" w:rsidRPr="003D1D86">
              <w:rPr>
                <w:sz w:val="24"/>
              </w:rPr>
              <w:t>二级学科博士点</w:t>
            </w:r>
            <w:bookmarkEnd w:id="0"/>
            <w:r w:rsidR="00AD5081">
              <w:rPr>
                <w:rFonts w:hint="eastAsia"/>
                <w:sz w:val="24"/>
              </w:rPr>
              <w:t>已通过公示</w:t>
            </w:r>
            <w:r w:rsidR="00355837">
              <w:rPr>
                <w:rFonts w:hint="eastAsia"/>
                <w:sz w:val="24"/>
              </w:rPr>
              <w:t>，</w:t>
            </w:r>
            <w:r w:rsidR="00095F75">
              <w:rPr>
                <w:rFonts w:hint="eastAsia"/>
                <w:sz w:val="24"/>
              </w:rPr>
              <w:t>交叉学科的专业建设和发展特色愈加彰显。</w:t>
            </w:r>
          </w:p>
          <w:p w14:paraId="1BBE00B5" w14:textId="44984D4C" w:rsidR="00C24A50" w:rsidRDefault="00250DCE" w:rsidP="00C24A50">
            <w:pPr>
              <w:spacing w:line="360" w:lineRule="auto"/>
              <w:ind w:firstLine="57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近年来，旅游管理专业为适应我国旅游业快速发展和旅游内涵不断变化趋势，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发挥学校多学科综合优势，大力加强学科建设，构建涵盖地理环境、社会人文、经济管理和信息技术</w:t>
            </w:r>
            <w:r w:rsidR="003D660B">
              <w:rPr>
                <w:rFonts w:ascii="宋体" w:hAnsi="宋体" w:hint="eastAsia"/>
                <w:kern w:val="0"/>
                <w:sz w:val="24"/>
                <w:szCs w:val="24"/>
              </w:rPr>
              <w:t>、心理</w:t>
            </w:r>
            <w:r w:rsidR="003D660B" w:rsidRPr="003D1D86">
              <w:rPr>
                <w:rFonts w:hint="eastAsia"/>
                <w:sz w:val="24"/>
              </w:rPr>
              <w:t>与行为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为一体的旅游学科支撑体系。目前，旅游管理硕士点导师</w:t>
            </w:r>
            <w:r>
              <w:rPr>
                <w:rFonts w:ascii="宋体" w:hAnsi="宋体"/>
                <w:kern w:val="0"/>
                <w:sz w:val="24"/>
                <w:szCs w:val="24"/>
              </w:rPr>
              <w:t>13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名，其中教授</w:t>
            </w:r>
            <w:r w:rsidR="00BE57DB">
              <w:rPr>
                <w:rFonts w:ascii="宋体" w:hAnsi="宋体" w:hint="eastAsia"/>
                <w:kern w:val="0"/>
                <w:sz w:val="24"/>
                <w:szCs w:val="24"/>
              </w:rPr>
              <w:t>8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名、副教授</w:t>
            </w:r>
            <w:r w:rsidR="00BE57DB">
              <w:rPr>
                <w:rFonts w:ascii="宋体" w:hAnsi="宋体" w:hint="eastAsia"/>
                <w:kern w:val="0"/>
                <w:sz w:val="24"/>
                <w:szCs w:val="24"/>
              </w:rPr>
              <w:t>9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名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。专业</w:t>
            </w:r>
            <w:r w:rsidRPr="007237BF">
              <w:rPr>
                <w:rFonts w:ascii="宋体" w:hAnsi="宋体" w:hint="eastAsia"/>
                <w:kern w:val="0"/>
                <w:sz w:val="24"/>
                <w:szCs w:val="24"/>
              </w:rPr>
              <w:t>积极开展</w:t>
            </w:r>
            <w:r w:rsidR="006B5FBD">
              <w:rPr>
                <w:rFonts w:ascii="宋体" w:hAnsi="宋体" w:hint="eastAsia"/>
                <w:kern w:val="0"/>
                <w:sz w:val="24"/>
                <w:szCs w:val="24"/>
              </w:rPr>
              <w:t>国家公园建设、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旅游心理与行为、</w:t>
            </w:r>
            <w:r w:rsidRPr="007237BF">
              <w:rPr>
                <w:rFonts w:ascii="宋体" w:hAnsi="宋体" w:hint="eastAsia"/>
                <w:kern w:val="0"/>
                <w:sz w:val="24"/>
                <w:szCs w:val="24"/>
              </w:rPr>
              <w:t>都市旅游产业整合研究、国际城市旅游产业比较、旅游产业战略规划、城市会展经济分析、信息技术与市场营销等众多领域的研究，成为国内研究实力强大、研究成果丰富、具有一定国际影响力的旅游研究基地。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依托</w:t>
            </w:r>
            <w:r w:rsidRPr="00FC0A7C">
              <w:rPr>
                <w:rFonts w:ascii="宋体" w:hAnsi="宋体"/>
                <w:kern w:val="0"/>
                <w:sz w:val="24"/>
                <w:szCs w:val="24"/>
              </w:rPr>
              <w:t>多学科交叉优势，在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国家公园生态价值、</w:t>
            </w:r>
            <w:r w:rsidR="00503E78" w:rsidRPr="00FC0A7C">
              <w:rPr>
                <w:rFonts w:ascii="宋体" w:hAnsi="宋体" w:hint="eastAsia"/>
                <w:kern w:val="0"/>
                <w:sz w:val="24"/>
                <w:szCs w:val="24"/>
              </w:rPr>
              <w:t>旅游目的地管理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与可持续旅游行为、旅游体验与身心健康、旅游动机与决策</w:t>
            </w:r>
            <w:r w:rsidR="00503E78" w:rsidRPr="00FC0A7C">
              <w:rPr>
                <w:rFonts w:ascii="宋体" w:hAnsi="宋体"/>
                <w:kern w:val="0"/>
                <w:sz w:val="24"/>
                <w:szCs w:val="24"/>
              </w:rPr>
              <w:t>、旅游</w:t>
            </w:r>
            <w:r w:rsidR="00AB05FA">
              <w:rPr>
                <w:rFonts w:ascii="宋体" w:hAnsi="宋体" w:hint="eastAsia"/>
                <w:kern w:val="0"/>
                <w:sz w:val="24"/>
                <w:szCs w:val="24"/>
              </w:rPr>
              <w:t>市场与</w:t>
            </w:r>
            <w:r w:rsidR="00503E78" w:rsidRPr="00FC0A7C">
              <w:rPr>
                <w:rFonts w:ascii="宋体" w:hAnsi="宋体" w:hint="eastAsia"/>
                <w:kern w:val="0"/>
                <w:sz w:val="24"/>
                <w:szCs w:val="24"/>
              </w:rPr>
              <w:t>服务管理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都市区域旅游开发</w:t>
            </w:r>
            <w:r w:rsidRPr="00FC0A7C">
              <w:rPr>
                <w:rFonts w:ascii="宋体" w:hAnsi="宋体"/>
                <w:kern w:val="0"/>
                <w:sz w:val="24"/>
                <w:szCs w:val="24"/>
              </w:rPr>
              <w:t>等方面开展了大量基础性、应用性和交叉性研究，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专业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点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导师主要成果有：先后主持</w:t>
            </w:r>
            <w:r w:rsidR="006D7EBA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 w:rsidR="006D7EBA" w:rsidRPr="00503E78">
              <w:rPr>
                <w:rFonts w:ascii="宋体" w:hAnsi="宋体"/>
                <w:kern w:val="0"/>
                <w:sz w:val="24"/>
                <w:szCs w:val="24"/>
              </w:rPr>
              <w:t>国家公园生态系统服务价值的共创机制研究</w:t>
            </w:r>
            <w:r w:rsidR="006D7EBA">
              <w:rPr>
                <w:rFonts w:ascii="宋体" w:hAnsi="宋体" w:hint="eastAsia"/>
                <w:kern w:val="0"/>
                <w:sz w:val="24"/>
                <w:szCs w:val="24"/>
              </w:rPr>
              <w:t>”“</w:t>
            </w:r>
            <w:r w:rsidR="00503E78" w:rsidRPr="00503E78">
              <w:rPr>
                <w:rFonts w:ascii="宋体" w:hAnsi="宋体"/>
                <w:kern w:val="0"/>
                <w:sz w:val="24"/>
                <w:szCs w:val="24"/>
              </w:rPr>
              <w:t>移动性视角下背包旅行者的时空差异及其作用机制</w:t>
            </w:r>
            <w:r w:rsidR="006D7EBA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 w:rsidR="00503E78" w:rsidRPr="00503E78">
              <w:rPr>
                <w:rFonts w:ascii="宋体" w:hAnsi="宋体"/>
                <w:kern w:val="0"/>
                <w:sz w:val="24"/>
                <w:szCs w:val="24"/>
              </w:rPr>
              <w:t>基于游客感知的旅游市场秩序测评及治理机制研究</w:t>
            </w:r>
            <w:r w:rsidR="00503E78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>
              <w:rPr>
                <w:rFonts w:ascii="宋体" w:hAnsi="宋体"/>
                <w:kern w:val="0"/>
                <w:sz w:val="24"/>
                <w:szCs w:val="24"/>
              </w:rPr>
              <w:t>城市更新背景下游憩公共空间提供机制与方式研究</w:t>
            </w:r>
            <w:r w:rsidRPr="00FC0A7C">
              <w:rPr>
                <w:rFonts w:ascii="宋体" w:hAnsi="宋体" w:hint="eastAsia"/>
                <w:kern w:val="0"/>
                <w:sz w:val="24"/>
                <w:szCs w:val="24"/>
              </w:rPr>
              <w:t>”“区域一体化背景下旅游公共服务提供机制创新研究”“我国文化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产业管理模式与绩效评估研究”“高铁时代区域旅游产业要素配置研究”等多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项</w:t>
            </w:r>
            <w:r w:rsidR="00AB05FA" w:rsidRPr="0060554C">
              <w:rPr>
                <w:rFonts w:ascii="宋体" w:hAnsi="宋体"/>
                <w:kern w:val="0"/>
                <w:sz w:val="24"/>
                <w:szCs w:val="24"/>
              </w:rPr>
              <w:t>国家自然科学基金</w:t>
            </w:r>
            <w:r w:rsidR="00AB05FA" w:rsidRPr="0060554C">
              <w:rPr>
                <w:rFonts w:ascii="宋体" w:hAnsi="宋体" w:hint="eastAsia"/>
                <w:kern w:val="0"/>
                <w:sz w:val="24"/>
                <w:szCs w:val="24"/>
              </w:rPr>
              <w:t>与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国家社会科学基金项目；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主持</w:t>
            </w:r>
            <w:r w:rsidR="006E7BBC">
              <w:rPr>
                <w:rFonts w:ascii="宋体" w:hAnsi="宋体" w:hint="eastAsia"/>
                <w:kern w:val="0"/>
                <w:sz w:val="24"/>
                <w:szCs w:val="24"/>
              </w:rPr>
              <w:t>“‘</w:t>
            </w:r>
            <w:r w:rsidR="006E7BBC" w:rsidRPr="0029592D">
              <w:rPr>
                <w:rFonts w:ascii="宋体" w:hAnsi="宋体" w:hint="eastAsia"/>
                <w:kern w:val="0"/>
                <w:sz w:val="24"/>
                <w:szCs w:val="24"/>
              </w:rPr>
              <w:t>一带一路</w:t>
            </w:r>
            <w:r w:rsidR="006E7BBC">
              <w:rPr>
                <w:rFonts w:ascii="宋体" w:hAnsi="宋体" w:hint="eastAsia"/>
                <w:kern w:val="0"/>
                <w:sz w:val="24"/>
                <w:szCs w:val="24"/>
              </w:rPr>
              <w:t>’</w:t>
            </w:r>
            <w:r w:rsidR="006E7BBC" w:rsidRPr="0029592D">
              <w:rPr>
                <w:rFonts w:ascii="宋体" w:hAnsi="宋体" w:hint="eastAsia"/>
                <w:kern w:val="0"/>
                <w:sz w:val="24"/>
                <w:szCs w:val="24"/>
              </w:rPr>
              <w:t>中国形象的提升策略研究</w:t>
            </w:r>
            <w:r w:rsidR="006E7BBC">
              <w:rPr>
                <w:rFonts w:ascii="宋体" w:hAnsi="宋体" w:hint="eastAsia"/>
                <w:kern w:val="0"/>
                <w:sz w:val="24"/>
                <w:szCs w:val="24"/>
              </w:rPr>
              <w:t>”“旅游大数据及其应用”</w:t>
            </w:r>
            <w:r w:rsidR="00556AC3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 w:rsidR="00556AC3" w:rsidRPr="00556AC3">
              <w:rPr>
                <w:rFonts w:ascii="宋体" w:hAnsi="宋体" w:hint="eastAsia"/>
                <w:kern w:val="0"/>
                <w:sz w:val="24"/>
                <w:szCs w:val="24"/>
              </w:rPr>
              <w:t>智慧旅游视域下上海非物质文化遗产数字化转型研究</w:t>
            </w:r>
            <w:r w:rsidR="00556AC3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 xml:space="preserve"> “</w:t>
            </w:r>
            <w:r w:rsidR="00AD5081" w:rsidRPr="0029592D">
              <w:rPr>
                <w:rFonts w:ascii="宋体" w:hAnsi="宋体" w:hint="eastAsia"/>
                <w:kern w:val="0"/>
                <w:sz w:val="24"/>
                <w:szCs w:val="24"/>
              </w:rPr>
              <w:t>三层次.梯队式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‘</w:t>
            </w:r>
            <w:r w:rsidR="00AD5081" w:rsidRPr="0029592D">
              <w:rPr>
                <w:rFonts w:ascii="宋体" w:hAnsi="宋体" w:hint="eastAsia"/>
                <w:kern w:val="0"/>
                <w:sz w:val="24"/>
                <w:szCs w:val="24"/>
              </w:rPr>
              <w:t>营地教育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’</w:t>
            </w:r>
            <w:r w:rsidR="00AD5081" w:rsidRPr="0029592D">
              <w:rPr>
                <w:rFonts w:ascii="宋体" w:hAnsi="宋体" w:hint="eastAsia"/>
                <w:kern w:val="0"/>
                <w:sz w:val="24"/>
                <w:szCs w:val="24"/>
              </w:rPr>
              <w:t>实践教学课程建设与改革研究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="006E7BBC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 w:rsidR="006E7BBC" w:rsidRPr="00556AC3">
              <w:rPr>
                <w:rFonts w:ascii="宋体" w:hAnsi="宋体"/>
                <w:kern w:val="0"/>
                <w:sz w:val="24"/>
                <w:szCs w:val="24"/>
              </w:rPr>
              <w:t>上海旅游景区发展报告</w:t>
            </w:r>
            <w:r w:rsidR="006E7BBC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bookmarkStart w:id="1" w:name="_Hlk171027070"/>
            <w:r w:rsidR="00AD5081" w:rsidRPr="00AD5081">
              <w:rPr>
                <w:rFonts w:ascii="宋体" w:hAnsi="宋体" w:hint="eastAsia"/>
                <w:kern w:val="0"/>
                <w:sz w:val="24"/>
                <w:szCs w:val="24"/>
              </w:rPr>
              <w:t>上海打造国际电竞人才高地研究</w:t>
            </w:r>
            <w:bookmarkEnd w:id="1"/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“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推进上海旅游休闲区建设研究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”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t>“长三角区域旅游合作与前瞻性研究”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“区域一体化背景下旅游标准化研究”“上海旅游产业核心竞争力研究”“上海旅游业态创新与增长潜力研究”等多项省（部）级、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委办局等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重大科研项目。</w:t>
            </w:r>
          </w:p>
          <w:p w14:paraId="2791B23E" w14:textId="32BDD424" w:rsidR="00C24A50" w:rsidRPr="00C24A50" w:rsidRDefault="00C24A50" w:rsidP="009D3E92">
            <w:pPr>
              <w:spacing w:line="360" w:lineRule="auto"/>
              <w:ind w:firstLine="570"/>
              <w:rPr>
                <w:rFonts w:ascii="宋体" w:hAnsi="宋体"/>
                <w:kern w:val="0"/>
                <w:sz w:val="24"/>
                <w:szCs w:val="24"/>
              </w:rPr>
            </w:pPr>
            <w:r w:rsidRPr="00C24A50">
              <w:rPr>
                <w:rFonts w:ascii="宋体" w:hAnsi="宋体"/>
                <w:kern w:val="0"/>
                <w:sz w:val="24"/>
                <w:szCs w:val="24"/>
              </w:rPr>
              <w:t>学科积极牵头举办学术会议，先后主办“国家公园与人民福祉学术研讨会暨《旅游科学》旅游幸福感专题组稿会” “让理论照进现实——2020年 《旅游科学》旅游经济研究主题研讨会”“第四届国家公园与可持续旅游学术研讨会暨《旅游科学》2021年会”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 xml:space="preserve"> 以及《旅游科学》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2023年</w:t>
            </w:r>
            <w:r w:rsidR="009D3E92">
              <w:rPr>
                <w:rFonts w:ascii="宋体" w:hAnsi="宋体" w:hint="eastAsia"/>
                <w:kern w:val="0"/>
                <w:sz w:val="24"/>
                <w:szCs w:val="24"/>
              </w:rPr>
              <w:t>、2024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年会，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>并且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围绕期刊建设举办了4期专题会议。学科先后发布2020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>-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202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>3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城市休闲化指数，2020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>-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202</w:t>
            </w:r>
            <w:r w:rsidRPr="00C24A50">
              <w:rPr>
                <w:rFonts w:ascii="宋体" w:hAnsi="宋体" w:hint="eastAsia"/>
                <w:kern w:val="0"/>
                <w:sz w:val="24"/>
                <w:szCs w:val="24"/>
              </w:rPr>
              <w:t>3</w:t>
            </w:r>
            <w:r w:rsidRPr="00C24A50">
              <w:rPr>
                <w:rFonts w:ascii="宋体" w:hAnsi="宋体"/>
                <w:kern w:val="0"/>
                <w:sz w:val="24"/>
                <w:szCs w:val="24"/>
              </w:rPr>
              <w:t>长三角城市文化发展竞争力报告与《长三角城市文化发展竞争力研究》等报告。</w:t>
            </w:r>
          </w:p>
          <w:p w14:paraId="12FC9BE8" w14:textId="359031D4" w:rsidR="00250DCE" w:rsidRPr="007813B9" w:rsidRDefault="00250DCE" w:rsidP="00C24A50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学科点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课程设置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有学位基础课、学位专业课和选修课。其中学位基础课有高</w:t>
            </w:r>
            <w:r w:rsidR="00AD5081">
              <w:rPr>
                <w:rFonts w:ascii="宋体" w:hAnsi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管理学、高级经济学、计量经济学、管理运筹学</w:t>
            </w:r>
            <w:r w:rsidR="00114302">
              <w:rPr>
                <w:rFonts w:ascii="宋体" w:hAnsi="宋体" w:hint="eastAsia"/>
                <w:kern w:val="0"/>
                <w:sz w:val="24"/>
                <w:szCs w:val="24"/>
              </w:rPr>
              <w:t>、管理学研究方法、管理统计学、学术规范与论文指导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；学位专业课有</w:t>
            </w:r>
            <w:r w:rsidRPr="00DA4F89">
              <w:rPr>
                <w:rFonts w:ascii="宋体" w:hAnsi="宋体" w:hint="eastAsia"/>
                <w:kern w:val="0"/>
                <w:sz w:val="24"/>
                <w:szCs w:val="24"/>
              </w:rPr>
              <w:t>旅游与休闲理论进展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DA4F89">
              <w:rPr>
                <w:rFonts w:ascii="宋体" w:hAnsi="宋体" w:hint="eastAsia"/>
                <w:kern w:val="0"/>
                <w:sz w:val="24"/>
                <w:szCs w:val="24"/>
              </w:rPr>
              <w:t>旅游规划与开发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DA4F89">
              <w:rPr>
                <w:rFonts w:ascii="宋体" w:hAnsi="宋体" w:hint="eastAsia"/>
                <w:kern w:val="0"/>
                <w:sz w:val="24"/>
                <w:szCs w:val="24"/>
              </w:rPr>
              <w:t>旅游目的地营销与管理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；</w:t>
            </w:r>
            <w:r w:rsidR="00114302">
              <w:rPr>
                <w:rFonts w:ascii="宋体" w:hAnsi="宋体" w:hint="eastAsia"/>
                <w:kern w:val="0"/>
                <w:sz w:val="24"/>
                <w:szCs w:val="24"/>
              </w:rPr>
              <w:t>限定选修课有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专业外语；任意选修课有</w:t>
            </w:r>
            <w:r w:rsidRPr="002F4463">
              <w:rPr>
                <w:rFonts w:ascii="宋体" w:hAnsi="宋体" w:hint="eastAsia"/>
                <w:kern w:val="0"/>
                <w:sz w:val="24"/>
                <w:szCs w:val="24"/>
              </w:rPr>
              <w:t>旅游大数据分析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定性研究方法、定量研究方法、</w:t>
            </w:r>
            <w:r w:rsidRPr="002F4463">
              <w:rPr>
                <w:rFonts w:ascii="宋体" w:hAnsi="宋体" w:hint="eastAsia"/>
                <w:kern w:val="0"/>
                <w:sz w:val="24"/>
                <w:szCs w:val="24"/>
              </w:rPr>
              <w:t>游客行为与体验研究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2F4463">
              <w:rPr>
                <w:rFonts w:ascii="宋体" w:hAnsi="宋体" w:hint="eastAsia"/>
                <w:kern w:val="0"/>
                <w:sz w:val="24"/>
                <w:szCs w:val="24"/>
              </w:rPr>
              <w:t>户外游憩与国家公园管理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2F4463">
              <w:rPr>
                <w:rFonts w:ascii="宋体" w:hAnsi="宋体" w:hint="eastAsia"/>
                <w:kern w:val="0"/>
                <w:sz w:val="24"/>
                <w:szCs w:val="24"/>
              </w:rPr>
              <w:t>会展节事活动及理论前沿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2F4463">
              <w:rPr>
                <w:rFonts w:ascii="宋体" w:hAnsi="宋体" w:hint="eastAsia"/>
                <w:kern w:val="0"/>
                <w:sz w:val="24"/>
                <w:szCs w:val="24"/>
              </w:rPr>
              <w:t>酒店数字化经营管理</w:t>
            </w:r>
            <w:r w:rsidRPr="00E246D3">
              <w:rPr>
                <w:rFonts w:ascii="宋体" w:hAnsi="宋体" w:hint="eastAsia"/>
                <w:kern w:val="0"/>
                <w:sz w:val="24"/>
                <w:szCs w:val="24"/>
              </w:rPr>
              <w:t>等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近20</w:t>
            </w:r>
            <w:r w:rsidRPr="00E246D3">
              <w:rPr>
                <w:rFonts w:ascii="宋体" w:hAnsi="宋体" w:hint="eastAsia"/>
                <w:kern w:val="0"/>
                <w:sz w:val="24"/>
                <w:szCs w:val="24"/>
              </w:rPr>
              <w:t>余门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。利用学校强大的国内外科研和学术交流平台，“</w:t>
            </w:r>
            <w:r w:rsidR="00C24A50" w:rsidRPr="00C24A50">
              <w:rPr>
                <w:rFonts w:ascii="宋体" w:hAnsi="宋体" w:hint="eastAsia"/>
                <w:kern w:val="0"/>
                <w:sz w:val="24"/>
                <w:szCs w:val="24"/>
              </w:rPr>
              <w:t>学术前沿讲座与学术文献研讨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”会为研究生邀请国内相关领域的专家进行系列的讲座与研讨。</w:t>
            </w:r>
          </w:p>
          <w:p w14:paraId="7FF5BBE4" w14:textId="77D474B1" w:rsidR="00250DCE" w:rsidRPr="00AA19E3" w:rsidRDefault="00250DCE" w:rsidP="00A82E49">
            <w:pPr>
              <w:spacing w:line="360" w:lineRule="auto"/>
              <w:ind w:firstLineChars="150" w:firstLine="36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学科点毕业生适合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从事旅游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目的地管理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及其相关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旅游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企业的</w:t>
            </w:r>
            <w:r>
              <w:rPr>
                <w:rFonts w:ascii="宋体" w:hAnsi="宋体"/>
                <w:kern w:val="0"/>
                <w:sz w:val="24"/>
                <w:szCs w:val="24"/>
              </w:rPr>
              <w:t>中高级管理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及</w:t>
            </w:r>
            <w:r w:rsidRPr="0060554C">
              <w:rPr>
                <w:rFonts w:ascii="宋体" w:hAnsi="宋体"/>
                <w:kern w:val="0"/>
                <w:sz w:val="24"/>
                <w:szCs w:val="24"/>
              </w:rPr>
              <w:lastRenderedPageBreak/>
              <w:t>策划工作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；文化和旅游行政管理及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旅游景区、国家公园、文保单位等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相关事业部门（单位）工作；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各类旅游大专院校及科研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机构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、咨询</w:t>
            </w:r>
            <w:r w:rsidR="00C24A50">
              <w:rPr>
                <w:rFonts w:ascii="宋体" w:hAnsi="宋体" w:hint="eastAsia"/>
                <w:kern w:val="0"/>
                <w:sz w:val="24"/>
                <w:szCs w:val="24"/>
              </w:rPr>
              <w:t>公司</w:t>
            </w:r>
            <w:r w:rsidRPr="0060554C">
              <w:rPr>
                <w:rFonts w:ascii="宋体" w:hAnsi="宋体" w:hint="eastAsia"/>
                <w:kern w:val="0"/>
                <w:sz w:val="24"/>
                <w:szCs w:val="24"/>
              </w:rPr>
              <w:t>等教学与研究工作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6066DB1F" w14:textId="77777777" w:rsidR="00385611" w:rsidRPr="00250DCE" w:rsidRDefault="00385611"/>
    <w:sectPr w:rsidR="00385611" w:rsidRPr="00250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212B5" w14:textId="77777777" w:rsidR="00980835" w:rsidRDefault="00980835" w:rsidP="003F4053">
      <w:r>
        <w:separator/>
      </w:r>
    </w:p>
  </w:endnote>
  <w:endnote w:type="continuationSeparator" w:id="0">
    <w:p w14:paraId="129E3D58" w14:textId="77777777" w:rsidR="00980835" w:rsidRDefault="00980835" w:rsidP="003F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5AB12" w14:textId="77777777" w:rsidR="00980835" w:rsidRDefault="00980835" w:rsidP="003F4053">
      <w:r>
        <w:separator/>
      </w:r>
    </w:p>
  </w:footnote>
  <w:footnote w:type="continuationSeparator" w:id="0">
    <w:p w14:paraId="46383EC5" w14:textId="77777777" w:rsidR="00980835" w:rsidRDefault="00980835" w:rsidP="003F4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CE"/>
    <w:rsid w:val="00095F75"/>
    <w:rsid w:val="00114302"/>
    <w:rsid w:val="001F0BF3"/>
    <w:rsid w:val="00250DCE"/>
    <w:rsid w:val="00267530"/>
    <w:rsid w:val="0029592D"/>
    <w:rsid w:val="00355837"/>
    <w:rsid w:val="00385611"/>
    <w:rsid w:val="003D660B"/>
    <w:rsid w:val="003F4053"/>
    <w:rsid w:val="004359ED"/>
    <w:rsid w:val="00503E78"/>
    <w:rsid w:val="00521E1F"/>
    <w:rsid w:val="00556AC3"/>
    <w:rsid w:val="006B5FBD"/>
    <w:rsid w:val="006D7EBA"/>
    <w:rsid w:val="006E7BBC"/>
    <w:rsid w:val="007D6FE0"/>
    <w:rsid w:val="007E793D"/>
    <w:rsid w:val="00857FF6"/>
    <w:rsid w:val="008D5317"/>
    <w:rsid w:val="00910F38"/>
    <w:rsid w:val="00980835"/>
    <w:rsid w:val="009D3E92"/>
    <w:rsid w:val="00A26BAC"/>
    <w:rsid w:val="00AB05FA"/>
    <w:rsid w:val="00AD5081"/>
    <w:rsid w:val="00B06DA5"/>
    <w:rsid w:val="00BE57DB"/>
    <w:rsid w:val="00C24A50"/>
    <w:rsid w:val="00DA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7D960"/>
  <w15:docId w15:val="{A4A4CE11-0FDE-44FF-B146-D173D08B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D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521E1F"/>
    <w:rPr>
      <w:rFonts w:ascii="Calibri" w:eastAsia="宋体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7E793D"/>
    <w:rPr>
      <w:sz w:val="21"/>
      <w:szCs w:val="21"/>
    </w:rPr>
  </w:style>
  <w:style w:type="paragraph" w:styleId="a5">
    <w:name w:val="annotation text"/>
    <w:basedOn w:val="a"/>
    <w:link w:val="a6"/>
    <w:uiPriority w:val="99"/>
    <w:unhideWhenUsed/>
    <w:rsid w:val="007E793D"/>
    <w:pPr>
      <w:jc w:val="left"/>
    </w:pPr>
  </w:style>
  <w:style w:type="character" w:customStyle="1" w:styleId="a6">
    <w:name w:val="批注文字 字符"/>
    <w:basedOn w:val="a0"/>
    <w:link w:val="a5"/>
    <w:uiPriority w:val="99"/>
    <w:rsid w:val="007E793D"/>
    <w:rPr>
      <w:rFonts w:ascii="Calibri" w:eastAsia="宋体" w:hAnsi="Calibri" w:cs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793D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7E793D"/>
    <w:rPr>
      <w:rFonts w:ascii="Calibri" w:eastAsia="宋体" w:hAnsi="Calibri" w:cs="Times New Roman"/>
      <w:b/>
      <w:bCs/>
    </w:rPr>
  </w:style>
  <w:style w:type="paragraph" w:styleId="a9">
    <w:name w:val="header"/>
    <w:basedOn w:val="a"/>
    <w:link w:val="aa"/>
    <w:uiPriority w:val="99"/>
    <w:unhideWhenUsed/>
    <w:rsid w:val="003F405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3F4053"/>
    <w:rPr>
      <w:rFonts w:ascii="Calibri" w:eastAsia="宋体" w:hAnsi="Calibri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3F4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3F405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sitsh</dc:creator>
  <cp:lastModifiedBy>Xuan ZHU</cp:lastModifiedBy>
  <cp:revision>3</cp:revision>
  <dcterms:created xsi:type="dcterms:W3CDTF">2024-07-09T02:49:00Z</dcterms:created>
  <dcterms:modified xsi:type="dcterms:W3CDTF">2024-07-09T02:50:00Z</dcterms:modified>
</cp:coreProperties>
</file>