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2979"/>
        <w:gridCol w:w="5297"/>
      </w:tblGrid>
      <w:tr w:rsidR="00F16BC2" w14:paraId="0F245938" w14:textId="77777777">
        <w:trPr>
          <w:trHeight w:val="432"/>
        </w:trPr>
        <w:tc>
          <w:tcPr>
            <w:tcW w:w="0" w:type="auto"/>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1112A0A5" w14:textId="77777777" w:rsidR="00F16BC2" w:rsidRDefault="00CA6B03">
            <w:pPr>
              <w:widowControl/>
              <w:jc w:val="center"/>
              <w:rPr>
                <w:rFonts w:ascii="Times New Roman" w:hAnsi="Times New Roman"/>
                <w:kern w:val="0"/>
                <w:szCs w:val="21"/>
              </w:rPr>
            </w:pPr>
            <w:r>
              <w:rPr>
                <w:rFonts w:ascii="宋体" w:hAnsi="宋体" w:hint="eastAsia"/>
                <w:kern w:val="0"/>
                <w:sz w:val="24"/>
                <w:szCs w:val="24"/>
              </w:rPr>
              <w:t>学科、专业名称</w:t>
            </w:r>
          </w:p>
        </w:tc>
        <w:tc>
          <w:tcPr>
            <w:tcW w:w="0" w:type="auto"/>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12A99777" w14:textId="77777777" w:rsidR="00F16BC2" w:rsidRDefault="00CA6B03">
            <w:pPr>
              <w:widowControl/>
              <w:ind w:firstLine="480"/>
              <w:rPr>
                <w:rFonts w:ascii="Times New Roman" w:hAnsi="Times New Roman"/>
                <w:kern w:val="0"/>
                <w:szCs w:val="21"/>
              </w:rPr>
            </w:pPr>
            <w:r>
              <w:rPr>
                <w:rFonts w:ascii="宋体" w:hAnsi="宋体" w:hint="eastAsia"/>
                <w:kern w:val="0"/>
                <w:sz w:val="24"/>
                <w:szCs w:val="24"/>
              </w:rPr>
              <w:t>课程教学论</w:t>
            </w:r>
            <w:r>
              <w:rPr>
                <w:rFonts w:ascii="Times New Roman" w:hAnsi="Times New Roman"/>
                <w:kern w:val="0"/>
                <w:sz w:val="24"/>
                <w:szCs w:val="24"/>
              </w:rPr>
              <w:t xml:space="preserve">  </w:t>
            </w:r>
            <w:r>
              <w:rPr>
                <w:rFonts w:ascii="宋体" w:hAnsi="宋体" w:hint="eastAsia"/>
                <w:kern w:val="0"/>
                <w:sz w:val="24"/>
                <w:szCs w:val="24"/>
              </w:rPr>
              <w:t>中学语文教学论</w:t>
            </w:r>
          </w:p>
        </w:tc>
      </w:tr>
      <w:tr w:rsidR="00F16BC2" w14:paraId="3487A62F" w14:textId="77777777">
        <w:trPr>
          <w:trHeight w:val="11358"/>
        </w:trPr>
        <w:tc>
          <w:tcPr>
            <w:tcW w:w="0" w:type="auto"/>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007F7A89" w14:textId="77777777" w:rsidR="00F16BC2" w:rsidRDefault="00CA6B03">
            <w:pPr>
              <w:widowControl/>
              <w:adjustRightInd w:val="0"/>
              <w:snapToGrid w:val="0"/>
              <w:spacing w:line="360" w:lineRule="auto"/>
              <w:ind w:firstLine="420"/>
              <w:rPr>
                <w:rFonts w:ascii="宋体" w:hAnsi="宋体"/>
                <w:kern w:val="0"/>
                <w:sz w:val="18"/>
                <w:szCs w:val="18"/>
              </w:rPr>
            </w:pPr>
            <w:r>
              <w:rPr>
                <w:rFonts w:ascii="宋体" w:hAnsi="宋体" w:hint="eastAsia"/>
                <w:kern w:val="0"/>
                <w:sz w:val="18"/>
                <w:szCs w:val="18"/>
              </w:rPr>
              <w:t>学科、专业简介（导师、研究方向及其特色、学术地位、研究成果、在</w:t>
            </w:r>
            <w:proofErr w:type="gramStart"/>
            <w:r>
              <w:rPr>
                <w:rFonts w:ascii="宋体" w:hAnsi="宋体" w:hint="eastAsia"/>
                <w:kern w:val="0"/>
                <w:sz w:val="18"/>
                <w:szCs w:val="18"/>
              </w:rPr>
              <w:t>研</w:t>
            </w:r>
            <w:proofErr w:type="gramEnd"/>
            <w:r>
              <w:rPr>
                <w:rFonts w:ascii="宋体" w:hAnsi="宋体" w:hint="eastAsia"/>
                <w:kern w:val="0"/>
                <w:sz w:val="18"/>
                <w:szCs w:val="18"/>
              </w:rPr>
              <w:t>项目、课程设置、就业去向等方面）：</w:t>
            </w:r>
          </w:p>
          <w:p w14:paraId="358C8E4C" w14:textId="4717570C" w:rsidR="00F16BC2" w:rsidRDefault="00CA6B03">
            <w:pPr>
              <w:widowControl/>
              <w:adjustRightInd w:val="0"/>
              <w:snapToGrid w:val="0"/>
              <w:spacing w:line="360" w:lineRule="auto"/>
              <w:ind w:firstLine="420"/>
              <w:rPr>
                <w:rFonts w:ascii="宋体" w:hAnsi="宋体"/>
                <w:kern w:val="0"/>
                <w:sz w:val="18"/>
                <w:szCs w:val="18"/>
              </w:rPr>
            </w:pPr>
            <w:r>
              <w:rPr>
                <w:rFonts w:ascii="宋体" w:hAnsi="宋体" w:hint="eastAsia"/>
                <w:kern w:val="0"/>
                <w:sz w:val="18"/>
                <w:szCs w:val="18"/>
              </w:rPr>
              <w:t>郑桂华：教育学博士，教授，博士生导师，上海师范大学校教学指导委员会主任。教育部基础教育语文教学指导专委会委员，教育部普通高中和义务教育语文课程标准修订组成员，教育部义务教育语文教科书审查委员，教育部“国培计划”专家库专家。主持的项目有</w:t>
            </w:r>
            <w:r w:rsidR="004E701C">
              <w:rPr>
                <w:rFonts w:ascii="宋体" w:hAnsi="宋体" w:hint="eastAsia"/>
                <w:kern w:val="0"/>
                <w:sz w:val="18"/>
                <w:szCs w:val="18"/>
              </w:rPr>
              <w:t>教科规划国家一般课题“</w:t>
            </w:r>
            <w:r w:rsidR="004E701C" w:rsidRPr="004E701C">
              <w:rPr>
                <w:rFonts w:ascii="宋体" w:hAnsi="宋体" w:hint="eastAsia"/>
                <w:kern w:val="0"/>
                <w:sz w:val="18"/>
                <w:szCs w:val="18"/>
              </w:rPr>
              <w:t>建国70年中学语文教科书写作内容研究</w:t>
            </w:r>
            <w:r w:rsidR="004E701C">
              <w:rPr>
                <w:rFonts w:ascii="宋体" w:hAnsi="宋体" w:hint="eastAsia"/>
                <w:kern w:val="0"/>
                <w:sz w:val="18"/>
                <w:szCs w:val="18"/>
              </w:rPr>
              <w:t>”</w:t>
            </w:r>
            <w:r>
              <w:rPr>
                <w:rFonts w:ascii="宋体" w:hAnsi="宋体" w:hint="eastAsia"/>
                <w:kern w:val="0"/>
                <w:sz w:val="18"/>
                <w:szCs w:val="18"/>
              </w:rPr>
              <w:t>“教师教育精品资源共享课•中学语文教学设计”课程建设、教育部“卓越教师培养计划•语文教师教科一体化培养”等。著有《中学语文教学设计》《写作教学研究》等多种。主要开设“中学语文教学设计”“语文教育测量与评价”等课程。</w:t>
            </w:r>
          </w:p>
          <w:p w14:paraId="27C8ADA1" w14:textId="77777777" w:rsidR="009E7730" w:rsidRDefault="009E7730" w:rsidP="009E7730">
            <w:pPr>
              <w:widowControl/>
              <w:adjustRightInd w:val="0"/>
              <w:snapToGrid w:val="0"/>
              <w:spacing w:line="360" w:lineRule="auto"/>
              <w:ind w:firstLine="420"/>
              <w:rPr>
                <w:rFonts w:ascii="宋体" w:hAnsi="宋体"/>
                <w:kern w:val="0"/>
                <w:sz w:val="18"/>
                <w:szCs w:val="18"/>
              </w:rPr>
            </w:pPr>
            <w:r w:rsidRPr="009E7730">
              <w:rPr>
                <w:rFonts w:ascii="宋体" w:hAnsi="宋体" w:hint="eastAsia"/>
                <w:kern w:val="0"/>
                <w:sz w:val="18"/>
                <w:szCs w:val="18"/>
              </w:rPr>
              <w:t>詹丹：文学博士，教授，博士生导师。曾先后任教于嘉定区实验中学、上海教育学院中文系、华东师范大学中文系。现为上海师范大学人文学院教授。兼任中国红楼梦学会副会长、全国大学语文研究会副会长。主要从事古代小说、文学教育与语文教学关系研究等。发表论著有《统编语文教材与文本解读》（初中卷）（高中卷）（小学卷）、《诗性之笔与理性之文》《重读红楼梦》《&lt;红楼梦&gt;通识》等多种。在</w:t>
            </w:r>
            <w:proofErr w:type="gramStart"/>
            <w:r w:rsidRPr="009E7730">
              <w:rPr>
                <w:rFonts w:ascii="宋体" w:hAnsi="宋体" w:hint="eastAsia"/>
                <w:kern w:val="0"/>
                <w:sz w:val="18"/>
                <w:szCs w:val="18"/>
              </w:rPr>
              <w:t>研</w:t>
            </w:r>
            <w:proofErr w:type="gramEnd"/>
            <w:r w:rsidRPr="009E7730">
              <w:rPr>
                <w:rFonts w:ascii="宋体" w:hAnsi="宋体" w:hint="eastAsia"/>
                <w:kern w:val="0"/>
                <w:sz w:val="18"/>
                <w:szCs w:val="18"/>
              </w:rPr>
              <w:t>项目有“《红楼梦》与江南文化研究”等。为研究生开设的课程有“文本解读与教材研究”，“语文教学测量与评价”，“红楼梦精读”等课程。</w:t>
            </w:r>
          </w:p>
          <w:p w14:paraId="27CD63F7" w14:textId="77777777" w:rsidR="00C90035" w:rsidRDefault="00C90035">
            <w:pPr>
              <w:widowControl/>
              <w:adjustRightInd w:val="0"/>
              <w:snapToGrid w:val="0"/>
              <w:spacing w:line="360" w:lineRule="auto"/>
              <w:ind w:firstLine="420"/>
              <w:rPr>
                <w:rFonts w:ascii="宋体" w:hAnsi="宋体"/>
                <w:kern w:val="0"/>
                <w:sz w:val="18"/>
                <w:szCs w:val="18"/>
              </w:rPr>
            </w:pPr>
            <w:r w:rsidRPr="00C90035">
              <w:rPr>
                <w:rFonts w:ascii="宋体" w:hAnsi="宋体" w:hint="eastAsia"/>
                <w:kern w:val="0"/>
                <w:sz w:val="18"/>
                <w:szCs w:val="18"/>
              </w:rPr>
              <w:t>徐</w:t>
            </w:r>
            <w:proofErr w:type="gramStart"/>
            <w:r w:rsidRPr="00C90035">
              <w:rPr>
                <w:rFonts w:ascii="宋体" w:hAnsi="宋体" w:hint="eastAsia"/>
                <w:kern w:val="0"/>
                <w:sz w:val="18"/>
                <w:szCs w:val="18"/>
              </w:rPr>
              <w:t>樑</w:t>
            </w:r>
            <w:proofErr w:type="gramEnd"/>
            <w:r w:rsidRPr="00C90035">
              <w:rPr>
                <w:rFonts w:ascii="宋体" w:hAnsi="宋体" w:hint="eastAsia"/>
                <w:kern w:val="0"/>
                <w:sz w:val="18"/>
                <w:szCs w:val="18"/>
              </w:rPr>
              <w:t>：文学博士，副教授，硕士生导师，日本九州大学访问学者。曾任教于苏州中学园区校，现为上海师范大学中文系副教授。曾在《文学遗产》《复旦学报》《中国音乐学》《中国诗歌研究》《语文建设》《语文学习》等杂志上发表论文多篇，编著有《中华生活经典·溪山琴况》等书，译著有《三体诗评释》《通俗唐诗解》等书。主持及参与的项目有“两晋五言诗体式发展研究”“东亚唐诗学文献整理与研究”等。主要开设“中学语文教学设计”“语文教学案例研究”“古典诗词写作与欣赏”“日本中国古代文学研究论著选读”等课程。</w:t>
            </w:r>
          </w:p>
          <w:p w14:paraId="765A082B" w14:textId="670E39D4" w:rsidR="00E063F7" w:rsidRDefault="00F53E7D">
            <w:pPr>
              <w:widowControl/>
              <w:adjustRightInd w:val="0"/>
              <w:snapToGrid w:val="0"/>
              <w:spacing w:line="360" w:lineRule="auto"/>
              <w:ind w:firstLine="420"/>
              <w:rPr>
                <w:rFonts w:ascii="宋体" w:hAnsi="宋体"/>
                <w:kern w:val="0"/>
                <w:sz w:val="18"/>
                <w:szCs w:val="18"/>
              </w:rPr>
            </w:pPr>
            <w:r w:rsidRPr="00F53E7D">
              <w:rPr>
                <w:rFonts w:ascii="宋体" w:hAnsi="宋体" w:hint="eastAsia"/>
                <w:kern w:val="0"/>
                <w:sz w:val="18"/>
                <w:szCs w:val="18"/>
              </w:rPr>
              <w:t>高翀</w:t>
            </w:r>
            <w:proofErr w:type="gramStart"/>
            <w:r w:rsidRPr="00F53E7D">
              <w:rPr>
                <w:rFonts w:ascii="宋体" w:hAnsi="宋体" w:hint="eastAsia"/>
                <w:kern w:val="0"/>
                <w:sz w:val="18"/>
                <w:szCs w:val="18"/>
              </w:rPr>
              <w:t>骅</w:t>
            </w:r>
            <w:proofErr w:type="gramEnd"/>
            <w:r w:rsidRPr="00F53E7D">
              <w:rPr>
                <w:rFonts w:ascii="宋体" w:hAnsi="宋体" w:hint="eastAsia"/>
                <w:kern w:val="0"/>
                <w:sz w:val="18"/>
                <w:szCs w:val="18"/>
              </w:rPr>
              <w:t>，古代文学博士，课程教学论方向。教育部课程教材研究所兼职研究员。曾就职于上海市格致中学，期间获上海市教育委员会主办的上海市中小学中青年教师教学评选活动一等奖、中国教育学会中学语文教学专业委员会第五届“圣陶杯”中青年教师课堂教学大赛一等奖。连续四年承担由上海市教委组织的“空中课堂”授课工作。参与人民教育出版社普通高中教科书教师教学用书的撰写，参与</w:t>
            </w:r>
            <w:proofErr w:type="gramStart"/>
            <w:r w:rsidRPr="00F53E7D">
              <w:rPr>
                <w:rFonts w:ascii="宋体" w:hAnsi="宋体" w:hint="eastAsia"/>
                <w:kern w:val="0"/>
                <w:sz w:val="18"/>
                <w:szCs w:val="18"/>
              </w:rPr>
              <w:t>高中课标组长</w:t>
            </w:r>
            <w:proofErr w:type="gramEnd"/>
            <w:r w:rsidRPr="00F53E7D">
              <w:rPr>
                <w:rFonts w:ascii="宋体" w:hAnsi="宋体" w:hint="eastAsia"/>
                <w:kern w:val="0"/>
                <w:sz w:val="18"/>
                <w:szCs w:val="18"/>
              </w:rPr>
              <w:t>王宁教授等主编的四套丛书编写工作。著有《出乎其外与入乎其内——高中语文“联系-比较”教学探究》一书。多篇论文在《中学语文教学》《基础教育课程》《语文学习》《语文教学通讯》等期刊上发表。主要开设“中学语文教学设计”“写作教学研究”等课程。</w:t>
            </w:r>
          </w:p>
          <w:p w14:paraId="59290891" w14:textId="77777777" w:rsidR="00F16BC2" w:rsidRDefault="00CA6B03">
            <w:pPr>
              <w:widowControl/>
              <w:adjustRightInd w:val="0"/>
              <w:snapToGrid w:val="0"/>
              <w:spacing w:line="360" w:lineRule="auto"/>
              <w:ind w:firstLine="420"/>
              <w:rPr>
                <w:rFonts w:ascii="宋体" w:hAnsi="宋体"/>
                <w:kern w:val="0"/>
                <w:sz w:val="18"/>
                <w:szCs w:val="18"/>
              </w:rPr>
            </w:pPr>
            <w:r>
              <w:rPr>
                <w:rFonts w:ascii="宋体" w:hAnsi="宋体" w:hint="eastAsia"/>
                <w:kern w:val="0"/>
                <w:sz w:val="18"/>
                <w:szCs w:val="18"/>
              </w:rPr>
              <w:t>本专业设置的主要课程有：语文课程与教材研究、语文教学设计与案例研究、语文教育测量与评价、语文特级教师研究、语文教学与文本解读、写作教学研究等。毕业的主要去向为中小学及教育类报刊社或出版单位。</w:t>
            </w:r>
          </w:p>
          <w:p w14:paraId="163A940C" w14:textId="77777777" w:rsidR="00F16BC2" w:rsidRDefault="00F16BC2">
            <w:pPr>
              <w:widowControl/>
              <w:adjustRightInd w:val="0"/>
              <w:snapToGrid w:val="0"/>
              <w:spacing w:line="360" w:lineRule="auto"/>
              <w:ind w:firstLine="420"/>
              <w:rPr>
                <w:rFonts w:ascii="宋体" w:hAnsi="宋体"/>
                <w:kern w:val="0"/>
                <w:sz w:val="18"/>
                <w:szCs w:val="18"/>
              </w:rPr>
            </w:pPr>
          </w:p>
          <w:p w14:paraId="604E3D04" w14:textId="77777777" w:rsidR="00F16BC2" w:rsidRDefault="00F16BC2">
            <w:pPr>
              <w:widowControl/>
              <w:adjustRightInd w:val="0"/>
              <w:snapToGrid w:val="0"/>
              <w:spacing w:line="360" w:lineRule="auto"/>
              <w:ind w:firstLine="420"/>
              <w:rPr>
                <w:rFonts w:ascii="宋体" w:hAnsi="宋体"/>
                <w:kern w:val="0"/>
                <w:sz w:val="18"/>
                <w:szCs w:val="18"/>
              </w:rPr>
            </w:pPr>
          </w:p>
        </w:tc>
      </w:tr>
      <w:tr w:rsidR="00F16BC2" w14:paraId="58183BD4" w14:textId="77777777">
        <w:trPr>
          <w:trHeight w:val="432"/>
        </w:trPr>
        <w:tc>
          <w:tcPr>
            <w:tcW w:w="0" w:type="auto"/>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52FF29D9" w14:textId="77777777" w:rsidR="00F16BC2" w:rsidRDefault="00CA6B03">
            <w:pPr>
              <w:widowControl/>
              <w:jc w:val="center"/>
              <w:rPr>
                <w:rFonts w:ascii="Times New Roman" w:hAnsi="Times New Roman"/>
                <w:kern w:val="0"/>
                <w:szCs w:val="21"/>
              </w:rPr>
            </w:pPr>
            <w:r>
              <w:rPr>
                <w:rFonts w:ascii="宋体" w:hAnsi="宋体" w:hint="eastAsia"/>
                <w:kern w:val="0"/>
                <w:sz w:val="24"/>
                <w:szCs w:val="24"/>
              </w:rPr>
              <w:t>学科、专业名称</w:t>
            </w:r>
          </w:p>
        </w:tc>
        <w:tc>
          <w:tcPr>
            <w:tcW w:w="0" w:type="auto"/>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21F53C55" w14:textId="77777777" w:rsidR="00F16BC2" w:rsidRDefault="00CA6B03">
            <w:pPr>
              <w:widowControl/>
              <w:ind w:firstLine="480"/>
              <w:rPr>
                <w:rFonts w:ascii="Times New Roman" w:hAnsi="Times New Roman"/>
                <w:kern w:val="0"/>
                <w:szCs w:val="21"/>
              </w:rPr>
            </w:pPr>
            <w:r>
              <w:rPr>
                <w:rFonts w:ascii="宋体" w:hAnsi="宋体" w:hint="eastAsia"/>
                <w:kern w:val="0"/>
                <w:sz w:val="24"/>
                <w:szCs w:val="24"/>
              </w:rPr>
              <w:t>课程教学论</w:t>
            </w:r>
            <w:r>
              <w:rPr>
                <w:rFonts w:ascii="Times New Roman" w:hAnsi="Times New Roman"/>
                <w:kern w:val="0"/>
                <w:sz w:val="24"/>
                <w:szCs w:val="24"/>
              </w:rPr>
              <w:t xml:space="preserve">  </w:t>
            </w:r>
            <w:r>
              <w:rPr>
                <w:rFonts w:ascii="宋体" w:hAnsi="宋体" w:hint="eastAsia"/>
                <w:kern w:val="0"/>
                <w:sz w:val="24"/>
                <w:szCs w:val="24"/>
              </w:rPr>
              <w:t>中学历史教学论</w:t>
            </w:r>
          </w:p>
        </w:tc>
      </w:tr>
      <w:tr w:rsidR="00F16BC2" w14:paraId="1E4E3926" w14:textId="77777777">
        <w:trPr>
          <w:trHeight w:val="11358"/>
        </w:trPr>
        <w:tc>
          <w:tcPr>
            <w:tcW w:w="0" w:type="auto"/>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34BC21A3" w14:textId="77777777" w:rsidR="00F16BC2" w:rsidRDefault="00CA6B03">
            <w:pPr>
              <w:widowControl/>
              <w:ind w:left="1680" w:hanging="1680"/>
              <w:rPr>
                <w:rFonts w:ascii="Times New Roman" w:hAnsi="Times New Roman"/>
                <w:kern w:val="0"/>
                <w:szCs w:val="21"/>
              </w:rPr>
            </w:pPr>
            <w:r>
              <w:rPr>
                <w:rFonts w:ascii="宋体" w:hAnsi="宋体" w:hint="eastAsia"/>
                <w:kern w:val="0"/>
                <w:szCs w:val="21"/>
              </w:rPr>
              <w:lastRenderedPageBreak/>
              <w:t>学科、专业简介（导师、研究方向及其特色、学术地位、研究成果、在</w:t>
            </w:r>
            <w:proofErr w:type="gramStart"/>
            <w:r>
              <w:rPr>
                <w:rFonts w:ascii="宋体" w:hAnsi="宋体" w:hint="eastAsia"/>
                <w:kern w:val="0"/>
                <w:szCs w:val="21"/>
              </w:rPr>
              <w:t>研</w:t>
            </w:r>
            <w:proofErr w:type="gramEnd"/>
            <w:r>
              <w:rPr>
                <w:rFonts w:ascii="宋体" w:hAnsi="宋体" w:hint="eastAsia"/>
                <w:kern w:val="0"/>
                <w:szCs w:val="21"/>
              </w:rPr>
              <w:t>项目、课程设置、就业去向等方面）：</w:t>
            </w:r>
          </w:p>
          <w:p w14:paraId="16A70623" w14:textId="77777777" w:rsidR="00682271" w:rsidRDefault="00682271" w:rsidP="00682271">
            <w:pPr>
              <w:widowControl/>
              <w:spacing w:line="360" w:lineRule="auto"/>
              <w:ind w:firstLine="420"/>
              <w:rPr>
                <w:rFonts w:ascii="宋体" w:hAnsi="宋体"/>
                <w:kern w:val="0"/>
                <w:szCs w:val="21"/>
              </w:rPr>
            </w:pPr>
            <w:r>
              <w:rPr>
                <w:rFonts w:ascii="宋体" w:hAnsi="宋体" w:hint="eastAsia"/>
                <w:kern w:val="0"/>
                <w:szCs w:val="21"/>
              </w:rPr>
              <w:t>导师刘琼敏，女，</w:t>
            </w:r>
            <w:r w:rsidRPr="000A1301">
              <w:rPr>
                <w:rFonts w:ascii="宋体" w:hAnsi="宋体" w:cs="宋体" w:hint="eastAsia"/>
                <w:color w:val="000000"/>
              </w:rPr>
              <w:t>上海师范大学人文学院副教授，硕士生导师，</w:t>
            </w:r>
            <w:r>
              <w:rPr>
                <w:rFonts w:ascii="宋体" w:hAnsi="宋体" w:cs="宋体" w:hint="eastAsia"/>
                <w:color w:val="000000"/>
              </w:rPr>
              <w:t>学科教学（历史）专业硕士学位点负责人，中国教育学会历史教学专业委员会理事。</w:t>
            </w:r>
            <w:r w:rsidRPr="000A1301">
              <w:rPr>
                <w:rFonts w:ascii="宋体" w:hAnsi="宋体" w:cs="宋体" w:hint="eastAsia"/>
                <w:color w:val="000000"/>
              </w:rPr>
              <w:t>研究方向为</w:t>
            </w:r>
            <w:r>
              <w:rPr>
                <w:rFonts w:ascii="宋体" w:hAnsi="宋体" w:cs="宋体" w:hint="eastAsia"/>
                <w:color w:val="000000"/>
              </w:rPr>
              <w:t>中学</w:t>
            </w:r>
            <w:r w:rsidRPr="000A1301">
              <w:rPr>
                <w:rFonts w:ascii="宋体" w:hAnsi="宋体" w:cs="宋体" w:hint="eastAsia"/>
                <w:color w:val="000000"/>
              </w:rPr>
              <w:t>历史课程与教学论</w:t>
            </w:r>
            <w:r>
              <w:rPr>
                <w:rFonts w:ascii="宋体" w:hAnsi="宋体" w:cs="宋体" w:hint="eastAsia"/>
                <w:color w:val="000000"/>
              </w:rPr>
              <w:t>。曾担任中学历史一线教师14年、教研员13年，赴德国奥格斯堡大学做访问学者1年。先后荣获上海市普陀区中青年教师教学评优一等奖、</w:t>
            </w:r>
            <w:r w:rsidRPr="000A1301">
              <w:rPr>
                <w:rFonts w:ascii="宋体" w:hAnsi="宋体" w:cs="宋体" w:hint="eastAsia"/>
                <w:color w:val="000000"/>
              </w:rPr>
              <w:t>上海市基础教育教研员专业发展评选活动综合优秀奖</w:t>
            </w:r>
            <w:r>
              <w:rPr>
                <w:rFonts w:ascii="宋体" w:hAnsi="宋体" w:cs="宋体" w:hint="eastAsia"/>
                <w:color w:val="000000"/>
              </w:rPr>
              <w:t>，担任</w:t>
            </w:r>
            <w:r w:rsidRPr="00CD6FDF">
              <w:rPr>
                <w:rFonts w:ascii="宋体" w:hAnsi="宋体" w:cs="宋体" w:hint="eastAsia"/>
                <w:color w:val="000000"/>
              </w:rPr>
              <w:t>上海市“空中课堂”初中历史核心组成员和指导专家</w:t>
            </w:r>
            <w:r>
              <w:rPr>
                <w:rFonts w:ascii="宋体" w:hAnsi="宋体" w:cs="宋体" w:hint="eastAsia"/>
                <w:color w:val="000000"/>
              </w:rPr>
              <w:t>。</w:t>
            </w:r>
            <w:r>
              <w:rPr>
                <w:rFonts w:ascii="宋体" w:hAnsi="宋体" w:hint="eastAsia"/>
                <w:kern w:val="0"/>
                <w:szCs w:val="21"/>
              </w:rPr>
              <w:t>在《历史教学问题》《历史教学》等多本核心期刊发表论文数篇，主持或参与3个省部级项目研究，主编与参编多部教学专著。</w:t>
            </w:r>
          </w:p>
          <w:p w14:paraId="20A33C24" w14:textId="77777777" w:rsidR="00682271" w:rsidRDefault="00682271" w:rsidP="00682271">
            <w:pPr>
              <w:widowControl/>
              <w:spacing w:line="360" w:lineRule="auto"/>
              <w:ind w:firstLine="420"/>
              <w:rPr>
                <w:rFonts w:ascii="宋体" w:hAnsi="宋体"/>
                <w:kern w:val="0"/>
                <w:szCs w:val="21"/>
              </w:rPr>
            </w:pPr>
            <w:r>
              <w:rPr>
                <w:rFonts w:ascii="宋体" w:hAnsi="宋体" w:hint="eastAsia"/>
                <w:kern w:val="0"/>
                <w:szCs w:val="21"/>
              </w:rPr>
              <w:t>导师姚潇</w:t>
            </w:r>
            <w:proofErr w:type="gramStart"/>
            <w:r>
              <w:rPr>
                <w:rFonts w:ascii="宋体" w:hAnsi="宋体" w:hint="eastAsia"/>
                <w:kern w:val="0"/>
                <w:szCs w:val="21"/>
              </w:rPr>
              <w:t>鸫</w:t>
            </w:r>
            <w:proofErr w:type="gramEnd"/>
            <w:r>
              <w:rPr>
                <w:rFonts w:ascii="宋体" w:hAnsi="宋体" w:hint="eastAsia"/>
                <w:kern w:val="0"/>
                <w:szCs w:val="21"/>
              </w:rPr>
              <w:t>，男，历史学博士，上海师范大学人文学院教授，博士生导师，中国魏晋南北朝史学会理事，</w:t>
            </w:r>
            <w:r w:rsidRPr="00E6767C">
              <w:rPr>
                <w:rFonts w:ascii="宋体" w:hAnsi="宋体"/>
                <w:kern w:val="0"/>
                <w:szCs w:val="21"/>
              </w:rPr>
              <w:t>上海市宗教学会理事、副秘书长</w:t>
            </w:r>
            <w:r>
              <w:rPr>
                <w:rFonts w:ascii="宋体" w:hAnsi="宋体" w:hint="eastAsia"/>
                <w:kern w:val="0"/>
                <w:szCs w:val="21"/>
              </w:rPr>
              <w:t>。</w:t>
            </w:r>
            <w:r w:rsidRPr="00E6767C">
              <w:rPr>
                <w:rFonts w:ascii="宋体" w:hAnsi="宋体"/>
                <w:kern w:val="0"/>
                <w:szCs w:val="21"/>
              </w:rPr>
              <w:t>发表《真言宗僧人入华与9世纪中叶后的唐日佛教交流》《北齐凉风堂考论》《试论中古时期“莲花化生”形象及观念的演变——兼论民间摩睺罗形象之起源》等论文二十余篇</w:t>
            </w:r>
            <w:r>
              <w:rPr>
                <w:rFonts w:ascii="宋体" w:hAnsi="宋体" w:hint="eastAsia"/>
                <w:kern w:val="0"/>
                <w:szCs w:val="21"/>
              </w:rPr>
              <w:t>，完成教育部项目1项，在</w:t>
            </w:r>
            <w:proofErr w:type="gramStart"/>
            <w:r>
              <w:rPr>
                <w:rFonts w:ascii="宋体" w:hAnsi="宋体" w:hint="eastAsia"/>
                <w:kern w:val="0"/>
                <w:szCs w:val="21"/>
              </w:rPr>
              <w:t>研</w:t>
            </w:r>
            <w:proofErr w:type="gramEnd"/>
            <w:r>
              <w:rPr>
                <w:rFonts w:ascii="宋体" w:hAnsi="宋体" w:hint="eastAsia"/>
                <w:kern w:val="0"/>
                <w:szCs w:val="21"/>
              </w:rPr>
              <w:t>国家社科基金一般项目1项。研究领域属中国史。有着多年指导学科教学（历史）硕士研究生的经历。</w:t>
            </w:r>
          </w:p>
          <w:p w14:paraId="3146F93C" w14:textId="77777777" w:rsidR="00682271" w:rsidRDefault="00682271" w:rsidP="00682271">
            <w:pPr>
              <w:widowControl/>
              <w:spacing w:line="360" w:lineRule="auto"/>
              <w:ind w:firstLine="420"/>
              <w:rPr>
                <w:rFonts w:ascii="Times New Roman" w:hAnsi="Times New Roman"/>
                <w:kern w:val="0"/>
                <w:szCs w:val="21"/>
              </w:rPr>
            </w:pPr>
            <w:r>
              <w:rPr>
                <w:rFonts w:ascii="宋体" w:hAnsi="宋体" w:hint="eastAsia"/>
                <w:kern w:val="0"/>
                <w:szCs w:val="21"/>
              </w:rPr>
              <w:t>主要的专业课程设置有中学历史教学理论研究、中学历史课程与教材研究、中学历史教学研究、历史学业评价研究、专业外语。</w:t>
            </w:r>
          </w:p>
          <w:p w14:paraId="419F7B69" w14:textId="0AD44991" w:rsidR="00F16BC2" w:rsidRDefault="00682271" w:rsidP="00682271">
            <w:pPr>
              <w:widowControl/>
              <w:spacing w:line="360" w:lineRule="auto"/>
              <w:ind w:firstLine="420"/>
              <w:rPr>
                <w:rFonts w:ascii="Times New Roman" w:hAnsi="Times New Roman"/>
                <w:kern w:val="0"/>
                <w:szCs w:val="21"/>
              </w:rPr>
            </w:pPr>
            <w:r>
              <w:rPr>
                <w:rFonts w:ascii="宋体" w:hAnsi="宋体" w:hint="eastAsia"/>
                <w:kern w:val="0"/>
                <w:szCs w:val="21"/>
              </w:rPr>
              <w:t>作为注重应用的学术性硕士学位，该专业注重学生的实践能力，有较长时间的中学教学实习，培养学生理论联系实际的能力。毕业生的去向以从事中学历史教育工作为主，可胜任高中历史教师与各级历史教研员之职，更可进一步深造攻读博士学位。</w:t>
            </w:r>
            <w:bookmarkStart w:id="0" w:name="_GoBack"/>
            <w:bookmarkEnd w:id="0"/>
          </w:p>
        </w:tc>
      </w:tr>
    </w:tbl>
    <w:p w14:paraId="39F31DA7" w14:textId="77777777" w:rsidR="00F16BC2" w:rsidRDefault="00F16BC2">
      <w:pPr>
        <w:widowControl/>
        <w:snapToGrid w:val="0"/>
      </w:pPr>
    </w:p>
    <w:sectPr w:rsidR="00F16BC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0D525" w14:textId="77777777" w:rsidR="0097372E" w:rsidRDefault="0097372E">
      <w:r>
        <w:separator/>
      </w:r>
    </w:p>
  </w:endnote>
  <w:endnote w:type="continuationSeparator" w:id="0">
    <w:p w14:paraId="7722D28C" w14:textId="77777777" w:rsidR="0097372E" w:rsidRDefault="0097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E1D6F" w14:textId="77777777" w:rsidR="0097372E" w:rsidRDefault="0097372E">
      <w:r>
        <w:separator/>
      </w:r>
    </w:p>
  </w:footnote>
  <w:footnote w:type="continuationSeparator" w:id="0">
    <w:p w14:paraId="768FB6EC" w14:textId="77777777" w:rsidR="0097372E" w:rsidRDefault="00973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6164" w14:textId="77777777" w:rsidR="00F16BC2" w:rsidRDefault="00F16BC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408"/>
    <w:rsid w:val="00002EE4"/>
    <w:rsid w:val="000229AF"/>
    <w:rsid w:val="00047BA3"/>
    <w:rsid w:val="00090042"/>
    <w:rsid w:val="000C69A5"/>
    <w:rsid w:val="000E3BC4"/>
    <w:rsid w:val="000F4E37"/>
    <w:rsid w:val="001063EB"/>
    <w:rsid w:val="00124C25"/>
    <w:rsid w:val="00162EEE"/>
    <w:rsid w:val="00184CAB"/>
    <w:rsid w:val="001929E2"/>
    <w:rsid w:val="001C10E3"/>
    <w:rsid w:val="001D4A9E"/>
    <w:rsid w:val="00235EAF"/>
    <w:rsid w:val="002536C1"/>
    <w:rsid w:val="00280C8B"/>
    <w:rsid w:val="002C6FAD"/>
    <w:rsid w:val="002C7CD6"/>
    <w:rsid w:val="002D6B6F"/>
    <w:rsid w:val="00332B43"/>
    <w:rsid w:val="00364958"/>
    <w:rsid w:val="003C46E2"/>
    <w:rsid w:val="003D5075"/>
    <w:rsid w:val="003E1BFB"/>
    <w:rsid w:val="004228C2"/>
    <w:rsid w:val="0042760D"/>
    <w:rsid w:val="004C4E38"/>
    <w:rsid w:val="004E701C"/>
    <w:rsid w:val="005046AE"/>
    <w:rsid w:val="00527E20"/>
    <w:rsid w:val="00531131"/>
    <w:rsid w:val="00532229"/>
    <w:rsid w:val="00556A2A"/>
    <w:rsid w:val="00591239"/>
    <w:rsid w:val="005A08F7"/>
    <w:rsid w:val="00616411"/>
    <w:rsid w:val="00670D5B"/>
    <w:rsid w:val="00682271"/>
    <w:rsid w:val="00691B76"/>
    <w:rsid w:val="00700426"/>
    <w:rsid w:val="007048F7"/>
    <w:rsid w:val="00707911"/>
    <w:rsid w:val="0072114F"/>
    <w:rsid w:val="00750D10"/>
    <w:rsid w:val="00782043"/>
    <w:rsid w:val="00783166"/>
    <w:rsid w:val="007A6B62"/>
    <w:rsid w:val="007E1D33"/>
    <w:rsid w:val="0080448D"/>
    <w:rsid w:val="00833D35"/>
    <w:rsid w:val="00850A0A"/>
    <w:rsid w:val="00851246"/>
    <w:rsid w:val="00865A5E"/>
    <w:rsid w:val="00867FC2"/>
    <w:rsid w:val="00880DD3"/>
    <w:rsid w:val="008A01C3"/>
    <w:rsid w:val="008A6EE5"/>
    <w:rsid w:val="008B42B1"/>
    <w:rsid w:val="008E4DA7"/>
    <w:rsid w:val="0097372E"/>
    <w:rsid w:val="009A740F"/>
    <w:rsid w:val="009E7730"/>
    <w:rsid w:val="00A04C33"/>
    <w:rsid w:val="00A073A5"/>
    <w:rsid w:val="00A4016D"/>
    <w:rsid w:val="00A55229"/>
    <w:rsid w:val="00AB43A9"/>
    <w:rsid w:val="00AC575E"/>
    <w:rsid w:val="00AD1829"/>
    <w:rsid w:val="00AD4DE4"/>
    <w:rsid w:val="00B033D4"/>
    <w:rsid w:val="00B4023E"/>
    <w:rsid w:val="00B524F6"/>
    <w:rsid w:val="00B60C1C"/>
    <w:rsid w:val="00B667D5"/>
    <w:rsid w:val="00BA4CF3"/>
    <w:rsid w:val="00BD6A6F"/>
    <w:rsid w:val="00C25635"/>
    <w:rsid w:val="00C7252A"/>
    <w:rsid w:val="00C868ED"/>
    <w:rsid w:val="00C90035"/>
    <w:rsid w:val="00CA6B03"/>
    <w:rsid w:val="00CB1971"/>
    <w:rsid w:val="00CF42EC"/>
    <w:rsid w:val="00D14E0A"/>
    <w:rsid w:val="00D2573B"/>
    <w:rsid w:val="00D4272B"/>
    <w:rsid w:val="00D46638"/>
    <w:rsid w:val="00DD078A"/>
    <w:rsid w:val="00DF3F0E"/>
    <w:rsid w:val="00E063F7"/>
    <w:rsid w:val="00E07D04"/>
    <w:rsid w:val="00E73408"/>
    <w:rsid w:val="00E81231"/>
    <w:rsid w:val="00EC274C"/>
    <w:rsid w:val="00ED6319"/>
    <w:rsid w:val="00F16BC2"/>
    <w:rsid w:val="00F24493"/>
    <w:rsid w:val="00F31E9E"/>
    <w:rsid w:val="00F53E7D"/>
    <w:rsid w:val="00F5555B"/>
    <w:rsid w:val="00F63340"/>
    <w:rsid w:val="00F84B03"/>
    <w:rsid w:val="00FB1037"/>
    <w:rsid w:val="0E3D2DCC"/>
    <w:rsid w:val="2E3D2D20"/>
    <w:rsid w:val="35300A1D"/>
    <w:rsid w:val="3F086A8B"/>
    <w:rsid w:val="59693B07"/>
    <w:rsid w:val="66590C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35DF2A"/>
  <w15:docId w15:val="{DB28013B-60DD-4CC9-BF41-17E4798A8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character" w:customStyle="1" w:styleId="a6">
    <w:name w:val="页眉 字符"/>
    <w:link w:val="a5"/>
    <w:uiPriority w:val="99"/>
    <w:qFormat/>
    <w:rPr>
      <w:sz w:val="18"/>
      <w:szCs w:val="18"/>
    </w:rPr>
  </w:style>
  <w:style w:type="character" w:customStyle="1" w:styleId="a4">
    <w:name w:val="页脚 字符"/>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284</Words>
  <Characters>1624</Characters>
  <Application>Microsoft Office Word</Application>
  <DocSecurity>0</DocSecurity>
  <Lines>13</Lines>
  <Paragraphs>3</Paragraphs>
  <ScaleCrop>false</ScaleCrop>
  <Company>Sky123.Org</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ZH</cp:lastModifiedBy>
  <cp:revision>10</cp:revision>
  <dcterms:created xsi:type="dcterms:W3CDTF">2023-09-05T10:18:00Z</dcterms:created>
  <dcterms:modified xsi:type="dcterms:W3CDTF">2024-09-12T03:15:00Z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2052-11.8.2.10972</vt:lpwstr>
  </property>
  <property fmtid="{D5CDD505-2E9C-101B-9397-08002B2CF9AE}" pid="4" name="ICV">
    <vt:lpwstr>6F0F534C2C3C4808BAA638DDD406F45F</vt:lpwstr>
  </property>
</Properties>
</file>