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8CD3FD">
      <w:pPr>
        <w:spacing w:line="276" w:lineRule="auto"/>
        <w:jc w:val="center"/>
        <w:rPr>
          <w:rFonts w:hint="default" w:ascii="Times New Roman" w:hAnsi="Times New Roman" w:eastAsia="宋体" w:cs="Times New Roman"/>
          <w:b/>
          <w:bCs/>
          <w:sz w:val="36"/>
          <w:szCs w:val="36"/>
        </w:rPr>
      </w:pPr>
      <w:r>
        <w:rPr>
          <w:rFonts w:hint="default" w:ascii="Times New Roman" w:hAnsi="Times New Roman" w:eastAsia="宋体" w:cs="Times New Roman"/>
          <w:b/>
          <w:bCs/>
          <w:sz w:val="36"/>
          <w:szCs w:val="36"/>
          <w:lang w:val="en-US" w:eastAsia="zh-CN"/>
        </w:rPr>
        <w:t>202</w:t>
      </w:r>
      <w:r>
        <w:rPr>
          <w:rFonts w:hint="eastAsia" w:ascii="Times New Roman" w:hAnsi="Times New Roman" w:eastAsia="宋体" w:cs="Times New Roman"/>
          <w:b/>
          <w:bCs/>
          <w:sz w:val="36"/>
          <w:szCs w:val="36"/>
          <w:lang w:val="en-US" w:eastAsia="zh-CN"/>
        </w:rPr>
        <w:t>6</w:t>
      </w:r>
      <w:r>
        <w:rPr>
          <w:rFonts w:hint="default" w:ascii="Times New Roman" w:hAnsi="Times New Roman" w:eastAsia="宋体" w:cs="Times New Roman"/>
          <w:b/>
          <w:bCs/>
          <w:sz w:val="36"/>
          <w:szCs w:val="36"/>
          <w:lang w:val="en-US" w:eastAsia="zh-CN"/>
        </w:rPr>
        <w:t>年体育学院</w:t>
      </w:r>
      <w:r>
        <w:rPr>
          <w:rFonts w:hint="default" w:ascii="Times New Roman" w:hAnsi="Times New Roman" w:eastAsia="宋体" w:cs="Times New Roman"/>
          <w:b/>
          <w:bCs/>
          <w:sz w:val="36"/>
          <w:szCs w:val="36"/>
        </w:rPr>
        <w:t>体育专业硕士</w:t>
      </w:r>
      <w:r>
        <w:rPr>
          <w:rFonts w:hint="eastAsia" w:ascii="Times New Roman" w:hAnsi="Times New Roman" w:eastAsia="宋体" w:cs="Times New Roman"/>
          <w:b/>
          <w:bCs/>
          <w:sz w:val="36"/>
          <w:szCs w:val="36"/>
          <w:lang w:eastAsia="zh-CN"/>
        </w:rPr>
        <w:t>（</w:t>
      </w:r>
      <w:r>
        <w:rPr>
          <w:rFonts w:hint="eastAsia" w:ascii="Times New Roman" w:hAnsi="Times New Roman" w:eastAsia="宋体" w:cs="Times New Roman"/>
          <w:b/>
          <w:bCs/>
          <w:sz w:val="36"/>
          <w:szCs w:val="36"/>
          <w:lang w:val="en-US" w:eastAsia="zh-CN"/>
        </w:rPr>
        <w:t>体育教学</w:t>
      </w:r>
      <w:r>
        <w:rPr>
          <w:rFonts w:hint="eastAsia" w:ascii="Times New Roman" w:hAnsi="Times New Roman" w:eastAsia="宋体" w:cs="Times New Roman"/>
          <w:b/>
          <w:bCs/>
          <w:sz w:val="36"/>
          <w:szCs w:val="36"/>
          <w:lang w:eastAsia="zh-CN"/>
        </w:rPr>
        <w:t>）</w:t>
      </w:r>
      <w:r>
        <w:rPr>
          <w:rFonts w:hint="eastAsia" w:ascii="Times New Roman" w:hAnsi="Times New Roman" w:eastAsia="宋体" w:cs="Times New Roman"/>
          <w:b/>
          <w:bCs/>
          <w:sz w:val="36"/>
          <w:szCs w:val="36"/>
          <w:lang w:val="en-US" w:eastAsia="zh-CN"/>
        </w:rPr>
        <w:t>体育实践</w:t>
      </w:r>
      <w:r>
        <w:rPr>
          <w:rFonts w:hint="default" w:ascii="Times New Roman" w:hAnsi="Times New Roman" w:eastAsia="宋体" w:cs="Times New Roman"/>
          <w:b/>
          <w:bCs/>
          <w:sz w:val="36"/>
          <w:szCs w:val="36"/>
        </w:rPr>
        <w:t>技能面试测试内容</w:t>
      </w:r>
      <w:bookmarkStart w:id="0" w:name="_GoBack"/>
      <w:bookmarkEnd w:id="0"/>
    </w:p>
    <w:p w14:paraId="71AD8799">
      <w:pPr>
        <w:spacing w:line="276" w:lineRule="auto"/>
        <w:rPr>
          <w:rFonts w:hint="default" w:ascii="Times New Roman" w:hAnsi="Times New Roman" w:eastAsia="宋体" w:cs="Times New Roman"/>
          <w:sz w:val="24"/>
          <w:szCs w:val="24"/>
        </w:rPr>
      </w:pPr>
    </w:p>
    <w:p w14:paraId="4F9594D5">
      <w:pPr>
        <w:spacing w:line="276" w:lineRule="auto"/>
        <w:rPr>
          <w:rFonts w:hint="default" w:ascii="Times New Roman" w:hAnsi="Times New Roman" w:eastAsia="宋体" w:cs="Times New Roman"/>
          <w:sz w:val="24"/>
          <w:szCs w:val="24"/>
        </w:rPr>
      </w:pPr>
    </w:p>
    <w:p w14:paraId="747622D0">
      <w:pPr>
        <w:pStyle w:val="32"/>
        <w:numPr>
          <w:ilvl w:val="0"/>
          <w:numId w:val="1"/>
        </w:numPr>
        <w:spacing w:line="276" w:lineRule="auto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田径项目</w:t>
      </w:r>
    </w:p>
    <w:p w14:paraId="39EE5B32">
      <w:pPr>
        <w:spacing w:line="276" w:lineRule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（1）测试内容</w:t>
      </w:r>
      <w:r>
        <w:rPr>
          <w:rFonts w:hint="default" w:ascii="Times New Roman" w:hAnsi="Times New Roman" w:eastAsia="宋体" w:cs="Times New Roman"/>
          <w:sz w:val="24"/>
          <w:szCs w:val="24"/>
        </w:rPr>
        <w:t>：挺身式跳远</w:t>
      </w:r>
    </w:p>
    <w:p w14:paraId="04C3D914">
      <w:pPr>
        <w:spacing w:line="276" w:lineRule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（2）测试方法</w:t>
      </w:r>
      <w:r>
        <w:rPr>
          <w:rFonts w:hint="default" w:ascii="Times New Roman" w:hAnsi="Times New Roman" w:eastAsia="宋体" w:cs="Times New Roman"/>
          <w:sz w:val="24"/>
          <w:szCs w:val="24"/>
        </w:rPr>
        <w:t>：考生按顺序进行两轮试跳，每轮均进行技评，取最优成绩。</w:t>
      </w:r>
    </w:p>
    <w:p w14:paraId="763760CF">
      <w:pPr>
        <w:spacing w:line="276" w:lineRule="auto"/>
        <w:rPr>
          <w:rFonts w:hint="default" w:ascii="Times New Roman" w:hAnsi="Times New Roman" w:eastAsia="宋体" w:cs="Times New Roman"/>
          <w:sz w:val="24"/>
          <w:szCs w:val="24"/>
        </w:rPr>
      </w:pPr>
    </w:p>
    <w:p w14:paraId="41229002">
      <w:pPr>
        <w:spacing w:line="276" w:lineRule="auto"/>
        <w:rPr>
          <w:rFonts w:hint="default" w:ascii="Times New Roman" w:hAnsi="Times New Roman" w:eastAsia="宋体" w:cs="Times New Roman"/>
          <w:sz w:val="24"/>
          <w:szCs w:val="24"/>
        </w:rPr>
      </w:pPr>
    </w:p>
    <w:p w14:paraId="52FF3719">
      <w:pPr>
        <w:pStyle w:val="32"/>
        <w:numPr>
          <w:ilvl w:val="0"/>
          <w:numId w:val="1"/>
        </w:numPr>
        <w:spacing w:line="276" w:lineRule="auto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足球项目</w:t>
      </w:r>
    </w:p>
    <w:p w14:paraId="2330C79C">
      <w:pPr>
        <w:spacing w:line="276" w:lineRule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（1）测试内容</w:t>
      </w:r>
      <w:r>
        <w:rPr>
          <w:rFonts w:hint="default" w:ascii="Times New Roman" w:hAnsi="Times New Roman" w:eastAsia="宋体" w:cs="Times New Roman"/>
          <w:sz w:val="24"/>
          <w:szCs w:val="24"/>
        </w:rPr>
        <w:t>：绕8字运球</w:t>
      </w:r>
    </w:p>
    <w:p w14:paraId="58F0709F">
      <w:pPr>
        <w:spacing w:line="276" w:lineRule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（2）测试方法</w:t>
      </w:r>
      <w:r>
        <w:rPr>
          <w:rFonts w:hint="default" w:ascii="Times New Roman" w:hAnsi="Times New Roman" w:eastAsia="宋体" w:cs="Times New Roman"/>
          <w:sz w:val="24"/>
          <w:szCs w:val="24"/>
        </w:rPr>
        <w:t>：设置两个相距5米的标志桶，考生从某一标志物点运球出发，以8字型绕过另一标志桶，连续来回运球3次。</w:t>
      </w:r>
    </w:p>
    <w:p w14:paraId="3EC88F06">
      <w:pPr>
        <w:spacing w:line="276" w:lineRule="auto"/>
        <w:rPr>
          <w:rFonts w:hint="default" w:ascii="Times New Roman" w:hAnsi="Times New Roman" w:eastAsia="宋体" w:cs="Times New Roman"/>
          <w:sz w:val="24"/>
          <w:szCs w:val="24"/>
        </w:rPr>
      </w:pPr>
    </w:p>
    <w:p w14:paraId="452CDFF4">
      <w:pPr>
        <w:pStyle w:val="32"/>
        <w:numPr>
          <w:ilvl w:val="0"/>
          <w:numId w:val="1"/>
        </w:numPr>
        <w:spacing w:line="276" w:lineRule="auto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健美操（啦啦操）</w:t>
      </w:r>
    </w:p>
    <w:p w14:paraId="02CA1AA0">
      <w:pPr>
        <w:spacing w:line="276" w:lineRule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（1）测试内容：</w:t>
      </w:r>
      <w:r>
        <w:rPr>
          <w:rFonts w:hint="default" w:ascii="Times New Roman" w:hAnsi="Times New Roman" w:eastAsia="宋体" w:cs="Times New Roman"/>
          <w:sz w:val="24"/>
          <w:szCs w:val="24"/>
        </w:rPr>
        <w:t>第三套大众健美操二级规定动作-第一、二组合，或CCA校园啦啦操示范套路（第三套）示范花球-大学组第6-9段组合动作，任选一项。</w:t>
      </w:r>
    </w:p>
    <w:p w14:paraId="2A9F3BF2">
      <w:pPr>
        <w:spacing w:line="276" w:lineRule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（2）测试方法：</w:t>
      </w:r>
      <w:r>
        <w:rPr>
          <w:rFonts w:hint="default" w:ascii="Times New Roman" w:hAnsi="Times New Roman" w:eastAsia="宋体" w:cs="Times New Roman"/>
          <w:sz w:val="24"/>
          <w:szCs w:val="24"/>
        </w:rPr>
        <w:t>考生在规定场地内，跟随统一播放的音乐完成规定动作组合。</w:t>
      </w:r>
    </w:p>
    <w:p w14:paraId="4F42D6BB">
      <w:pPr>
        <w:spacing w:line="276" w:lineRule="auto"/>
        <w:rPr>
          <w:rFonts w:hint="default" w:ascii="Times New Roman" w:hAnsi="Times New Roman" w:eastAsia="宋体" w:cs="Times New Roman"/>
          <w:sz w:val="24"/>
          <w:szCs w:val="24"/>
        </w:rPr>
      </w:pPr>
    </w:p>
    <w:p w14:paraId="71C6FCC6">
      <w:pPr>
        <w:spacing w:line="276" w:lineRule="auto"/>
        <w:rPr>
          <w:rFonts w:hint="default" w:ascii="Times New Roman" w:hAnsi="Times New Roman" w:eastAsia="宋体" w:cs="Times New Roman"/>
          <w:sz w:val="24"/>
          <w:szCs w:val="24"/>
        </w:rPr>
      </w:pPr>
    </w:p>
    <w:p w14:paraId="5051AEB6">
      <w:pPr>
        <w:pStyle w:val="32"/>
        <w:numPr>
          <w:ilvl w:val="0"/>
          <w:numId w:val="1"/>
        </w:numPr>
        <w:spacing w:line="276" w:lineRule="auto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体育舞蹈</w:t>
      </w:r>
    </w:p>
    <w:p w14:paraId="76B53AEC">
      <w:pPr>
        <w:spacing w:line="276" w:lineRule="auto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（1）测试内容：</w:t>
      </w:r>
      <w:r>
        <w:rPr>
          <w:rFonts w:hint="default" w:ascii="Times New Roman" w:hAnsi="Times New Roman" w:eastAsia="宋体" w:cs="Times New Roman"/>
          <w:sz w:val="24"/>
          <w:szCs w:val="24"/>
        </w:rPr>
        <w:t>体育舞蹈动作组合</w:t>
      </w:r>
    </w:p>
    <w:p w14:paraId="2BEFA1E5">
      <w:pPr>
        <w:spacing w:line="276" w:lineRule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（2）测试方法：</w:t>
      </w:r>
      <w:r>
        <w:rPr>
          <w:rFonts w:hint="default" w:ascii="Times New Roman" w:hAnsi="Times New Roman" w:eastAsia="宋体" w:cs="Times New Roman"/>
          <w:sz w:val="24"/>
          <w:szCs w:val="24"/>
        </w:rPr>
        <w:t>任选拉丁舞五支舞或摩登舞五支舞中一支舞，展示一段不少于45秒的舞蹈组合，以基本步伐为主，造型动作不得多于6小节，自备音乐。</w:t>
      </w:r>
    </w:p>
    <w:p w14:paraId="50806C1C">
      <w:pPr>
        <w:spacing w:line="276" w:lineRule="auto"/>
        <w:rPr>
          <w:rFonts w:hint="default" w:ascii="Times New Roman" w:hAnsi="Times New Roman" w:eastAsia="宋体" w:cs="Times New Roman"/>
          <w:sz w:val="24"/>
          <w:szCs w:val="24"/>
        </w:rPr>
      </w:pPr>
    </w:p>
    <w:p w14:paraId="62853D21">
      <w:pPr>
        <w:pStyle w:val="32"/>
        <w:numPr>
          <w:ilvl w:val="0"/>
          <w:numId w:val="1"/>
        </w:numPr>
        <w:spacing w:line="276" w:lineRule="auto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排球项目</w:t>
      </w:r>
    </w:p>
    <w:p w14:paraId="2C983E92">
      <w:pPr>
        <w:spacing w:line="276" w:lineRule="auto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（1）测试内容：</w:t>
      </w:r>
      <w:r>
        <w:rPr>
          <w:rFonts w:hint="default" w:ascii="Times New Roman" w:hAnsi="Times New Roman" w:eastAsia="宋体" w:cs="Times New Roman"/>
          <w:sz w:val="24"/>
          <w:szCs w:val="24"/>
        </w:rPr>
        <w:t>自传自垫组合</w:t>
      </w:r>
    </w:p>
    <w:p w14:paraId="115D51B4">
      <w:pPr>
        <w:spacing w:line="276" w:lineRule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（2）测试方法</w:t>
      </w:r>
      <w:r>
        <w:rPr>
          <w:rFonts w:hint="default" w:ascii="Times New Roman" w:hAnsi="Times New Roman" w:eastAsia="宋体" w:cs="Times New Roman"/>
          <w:sz w:val="24"/>
          <w:szCs w:val="24"/>
        </w:rPr>
        <w:t>：考生在排球场内分别完成自传球和自垫球各10次。一次有效的自传球或自垫球需达到击球点上方至少 1米高度，且必须采用正面双手垫球和正面传球动作。每位考生有2次测试机会，取最好成绩。</w:t>
      </w:r>
    </w:p>
    <w:p w14:paraId="7B5AA3F5">
      <w:pPr>
        <w:spacing w:line="276" w:lineRule="auto"/>
        <w:rPr>
          <w:rFonts w:hint="default" w:ascii="Times New Roman" w:hAnsi="Times New Roman" w:eastAsia="宋体" w:cs="Times New Roman"/>
          <w:sz w:val="24"/>
          <w:szCs w:val="24"/>
        </w:rPr>
      </w:pPr>
    </w:p>
    <w:p w14:paraId="6EE20BAD">
      <w:pPr>
        <w:pStyle w:val="32"/>
        <w:numPr>
          <w:ilvl w:val="0"/>
          <w:numId w:val="1"/>
        </w:numPr>
        <w:spacing w:line="276" w:lineRule="auto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武术项目</w:t>
      </w:r>
    </w:p>
    <w:p w14:paraId="4530C495">
      <w:pPr>
        <w:pStyle w:val="11"/>
        <w:topLinePunct/>
        <w:spacing w:line="276" w:lineRule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  <w:lang w:eastAsia="zh-CN"/>
        </w:rPr>
        <w:t>（1）测试内容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：健身长拳</w:t>
      </w:r>
    </w:p>
    <w:p w14:paraId="1B4E121C">
      <w:pPr>
        <w:spacing w:line="276" w:lineRule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（2）测试方法：</w:t>
      </w:r>
      <w:r>
        <w:rPr>
          <w:rFonts w:hint="default" w:ascii="Times New Roman" w:hAnsi="Times New Roman" w:eastAsia="宋体" w:cs="Times New Roman"/>
          <w:sz w:val="24"/>
          <w:szCs w:val="24"/>
        </w:rPr>
        <w:t>考生在武术场地，1分钟内完成健身长拳规定套路，内容选自于人民教育出版社武术教材，包括“起势-开步双劈-按掌前推-搂手勾踢-缠腕斩拳-闪身冲拳-弹踢穿顶-掼拳戳脚-闪身砍推-收势”。每位考生1次测试机会。百分制计分。</w:t>
      </w:r>
    </w:p>
    <w:p w14:paraId="090F5854">
      <w:pPr>
        <w:pStyle w:val="32"/>
        <w:numPr>
          <w:ilvl w:val="0"/>
          <w:numId w:val="1"/>
        </w:numPr>
        <w:spacing w:line="276" w:lineRule="auto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篮球项目</w:t>
      </w:r>
    </w:p>
    <w:p w14:paraId="65CC4B55">
      <w:pPr>
        <w:spacing w:line="276" w:lineRule="auto"/>
        <w:rPr>
          <w:rFonts w:hint="default" w:ascii="Times New Roman" w:hAnsi="Times New Roman" w:eastAsia="宋体" w:cs="Times New Roman"/>
          <w:snapToGrid w:val="0"/>
          <w:color w:val="000000"/>
          <w:kern w:val="0"/>
          <w:sz w:val="24"/>
          <w:szCs w:val="24"/>
          <w:lang w:bidi="zh-CN"/>
        </w:rPr>
      </w:pPr>
      <w:r>
        <w:rPr>
          <w:rFonts w:hint="default" w:ascii="Times New Roman" w:hAnsi="Times New Roman" w:eastAsia="宋体" w:cs="Times New Roman"/>
          <w:b/>
          <w:bCs/>
          <w:snapToGrid w:val="0"/>
          <w:color w:val="000000"/>
          <w:kern w:val="0"/>
          <w:sz w:val="24"/>
          <w:szCs w:val="24"/>
          <w:lang w:bidi="zh-CN"/>
        </w:rPr>
        <w:t>（1）测试内容：</w:t>
      </w:r>
      <w:r>
        <w:rPr>
          <w:rFonts w:hint="default" w:ascii="Times New Roman" w:hAnsi="Times New Roman" w:eastAsia="宋体" w:cs="Times New Roman"/>
          <w:snapToGrid w:val="0"/>
          <w:color w:val="000000"/>
          <w:kern w:val="0"/>
          <w:sz w:val="24"/>
          <w:szCs w:val="24"/>
          <w:lang w:bidi="zh-CN"/>
        </w:rPr>
        <w:t>往返运球上篮</w:t>
      </w:r>
    </w:p>
    <w:p w14:paraId="1A5BC48A">
      <w:pPr>
        <w:spacing w:line="276" w:lineRule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napToGrid w:val="0"/>
          <w:color w:val="000000"/>
          <w:kern w:val="0"/>
          <w:sz w:val="24"/>
          <w:szCs w:val="24"/>
          <w:lang w:bidi="zh-CN"/>
        </w:rPr>
        <w:t>（2）测试方法：</w:t>
      </w:r>
      <w:r>
        <w:rPr>
          <w:rFonts w:hint="default" w:ascii="Times New Roman" w:hAnsi="Times New Roman" w:eastAsia="宋体" w:cs="Times New Roman"/>
          <w:snapToGrid w:val="0"/>
          <w:color w:val="000000"/>
          <w:kern w:val="0"/>
          <w:sz w:val="24"/>
          <w:szCs w:val="24"/>
          <w:lang w:bidi="zh-CN"/>
        </w:rPr>
        <w:t>如图所示，考生在球场端线中点外出发区持球站立，身体任意部位穿过端线外沿的垂直面时开始计时。运球在①、②、③标志桶前做变向动作（体前变向、胯下、背后和转身运球任选其一）上篮。球中后做同样的动作再重复一次，最后一次上篮命中后，持球冲出端线。每人测试1次。</w:t>
      </w:r>
    </w:p>
    <w:p w14:paraId="2FCF2F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276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napToGrid w:val="0"/>
          <w:color w:val="000000"/>
          <w:kern w:val="0"/>
          <w:sz w:val="24"/>
          <w:szCs w:val="24"/>
          <w:lang w:bidi="zh-CN"/>
        </w:rPr>
      </w:pPr>
      <w:r>
        <w:rPr>
          <w:rFonts w:hint="default" w:ascii="Times New Roman" w:hAnsi="Times New Roman" w:eastAsia="宋体" w:cs="Times New Roman"/>
          <w:snapToGrid w:val="0"/>
          <w:color w:val="000000"/>
          <w:kern w:val="0"/>
          <w:sz w:val="24"/>
          <w:szCs w:val="24"/>
          <w:lang w:bidi="zh-CN"/>
        </w:rPr>
        <w:t>注意：篮球场地上的标志①、②、③为30厘米高的标志桶。①、③标志桶中心点到端线内沿的距离为6米，到边线内沿的距离为2米。②在中线上，到中圈中心点的距离为2.8米。</w:t>
      </w:r>
    </w:p>
    <w:p w14:paraId="7D24751F">
      <w:pPr>
        <w:spacing w:line="276" w:lineRule="auto"/>
        <w:rPr>
          <w:rFonts w:hint="default" w:ascii="Times New Roman" w:hAnsi="Times New Roman" w:eastAsia="宋体" w:cs="Times New Roman"/>
          <w:b/>
          <w:bCs/>
          <w:snapToGrid w:val="0"/>
          <w:color w:val="000000"/>
          <w:kern w:val="0"/>
          <w:sz w:val="24"/>
          <w:szCs w:val="24"/>
          <w:lang w:bidi="zh-CN"/>
        </w:rPr>
      </w:pPr>
      <w:r>
        <w:rPr>
          <w:rFonts w:hint="default" w:ascii="Times New Roman" w:hAnsi="Times New Roman" w:eastAsia="宋体" w:cs="Times New Roman"/>
          <w:snapToGrid w:val="0"/>
          <w:color w:val="000000"/>
          <w:kern w:val="0"/>
          <w:sz w:val="24"/>
          <w:szCs w:val="24"/>
          <w:lang w:bidi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-15240</wp:posOffset>
            </wp:positionH>
            <wp:positionV relativeFrom="paragraph">
              <wp:posOffset>5080</wp:posOffset>
            </wp:positionV>
            <wp:extent cx="4368800" cy="1738630"/>
            <wp:effectExtent l="0" t="0" r="0" b="0"/>
            <wp:wrapTopAndBottom/>
            <wp:docPr id="6" name="图片 6" descr="f1db73a1538644d4b26591be70638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f1db73a1538644d4b26591be706386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68800" cy="1738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D7FCA99">
      <w:pPr>
        <w:spacing w:line="276" w:lineRule="auto"/>
        <w:rPr>
          <w:rFonts w:hint="default" w:ascii="Times New Roman" w:hAnsi="Times New Roman" w:eastAsia="宋体" w:cs="Times New Roman"/>
          <w:sz w:val="24"/>
          <w:szCs w:val="24"/>
        </w:rPr>
      </w:pPr>
    </w:p>
    <w:p w14:paraId="3FBE49E8">
      <w:pPr>
        <w:spacing w:line="276" w:lineRule="auto"/>
        <w:rPr>
          <w:rFonts w:hint="default" w:ascii="Times New Roman" w:hAnsi="Times New Roman" w:eastAsia="宋体" w:cs="Times New Roman"/>
          <w:b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z w:val="24"/>
          <w:szCs w:val="24"/>
        </w:rPr>
        <w:t>8.体操项目</w:t>
      </w:r>
    </w:p>
    <w:p w14:paraId="3538612D">
      <w:pPr>
        <w:spacing w:line="276" w:lineRule="auto"/>
        <w:rPr>
          <w:rFonts w:hint="default" w:ascii="Times New Roman" w:hAnsi="Times New Roman" w:eastAsia="宋体" w:cs="Times New Roman"/>
          <w:b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z w:val="24"/>
          <w:szCs w:val="24"/>
        </w:rPr>
        <w:t>（1）测试内容：技巧组合</w:t>
      </w:r>
    </w:p>
    <w:p w14:paraId="21334928">
      <w:pPr>
        <w:spacing w:line="276" w:lineRule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z w:val="24"/>
          <w:szCs w:val="24"/>
        </w:rPr>
        <w:t>（2）测试方法：</w:t>
      </w:r>
      <w:r>
        <w:rPr>
          <w:rFonts w:hint="default" w:ascii="Times New Roman" w:hAnsi="Times New Roman" w:eastAsia="宋体" w:cs="Times New Roman"/>
          <w:bCs/>
          <w:sz w:val="24"/>
          <w:szCs w:val="24"/>
        </w:rPr>
        <w:t>依次完成</w:t>
      </w:r>
      <w:r>
        <w:rPr>
          <w:rFonts w:hint="default" w:ascii="Times New Roman" w:hAnsi="Times New Roman" w:eastAsia="宋体" w:cs="Times New Roman"/>
          <w:sz w:val="24"/>
          <w:szCs w:val="24"/>
        </w:rPr>
        <w:t>前滚翻（经直腿）--后滚翻--前滚翻分腿起--分腿慢起头手倒立接前滚翻--侧手翻。</w:t>
      </w:r>
    </w:p>
    <w:p w14:paraId="0FAA7D76">
      <w:pPr>
        <w:widowControl/>
        <w:jc w:val="left"/>
        <w:rPr>
          <w:rFonts w:hint="default" w:ascii="Times New Roman" w:hAnsi="Times New Roman" w:eastAsia="宋体" w:cs="Times New Roman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A1135C2"/>
    <w:multiLevelType w:val="multilevel"/>
    <w:tmpl w:val="1A1135C2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AAC"/>
    <w:rsid w:val="000061F9"/>
    <w:rsid w:val="00024515"/>
    <w:rsid w:val="00040A8F"/>
    <w:rsid w:val="000E5C91"/>
    <w:rsid w:val="00102DE8"/>
    <w:rsid w:val="0014610A"/>
    <w:rsid w:val="001C6631"/>
    <w:rsid w:val="001C7038"/>
    <w:rsid w:val="00284CB1"/>
    <w:rsid w:val="002A329B"/>
    <w:rsid w:val="002C3617"/>
    <w:rsid w:val="00325023"/>
    <w:rsid w:val="00346F22"/>
    <w:rsid w:val="003A2066"/>
    <w:rsid w:val="003A64EF"/>
    <w:rsid w:val="003A79E5"/>
    <w:rsid w:val="004063AD"/>
    <w:rsid w:val="00444EE4"/>
    <w:rsid w:val="00474CD7"/>
    <w:rsid w:val="0048476A"/>
    <w:rsid w:val="004A482C"/>
    <w:rsid w:val="004C12B8"/>
    <w:rsid w:val="004E2F8B"/>
    <w:rsid w:val="00613EC2"/>
    <w:rsid w:val="007F79F2"/>
    <w:rsid w:val="008474B9"/>
    <w:rsid w:val="008F1FB6"/>
    <w:rsid w:val="00935C4E"/>
    <w:rsid w:val="00963EB7"/>
    <w:rsid w:val="00997AAC"/>
    <w:rsid w:val="00A119D0"/>
    <w:rsid w:val="00A204FD"/>
    <w:rsid w:val="00A973B7"/>
    <w:rsid w:val="00AA5DC1"/>
    <w:rsid w:val="00AF5A3C"/>
    <w:rsid w:val="00C52B09"/>
    <w:rsid w:val="00D37898"/>
    <w:rsid w:val="00E36626"/>
    <w:rsid w:val="00F11233"/>
    <w:rsid w:val="00F338C3"/>
    <w:rsid w:val="00FA36ED"/>
    <w:rsid w:val="00FD6CA3"/>
    <w:rsid w:val="1DB27867"/>
    <w:rsid w:val="345C7743"/>
    <w:rsid w:val="41FD519E"/>
    <w:rsid w:val="53031415"/>
    <w:rsid w:val="63B174C2"/>
    <w:rsid w:val="6AEC4194"/>
    <w:rsid w:val="7CC23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link w:val="19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21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3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4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5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6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7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basedOn w:val="1"/>
    <w:link w:val="39"/>
    <w:semiHidden/>
    <w:qFormat/>
    <w:uiPriority w:val="0"/>
    <w:rPr>
      <w:rFonts w:ascii="宋体" w:hAnsi="宋体" w:eastAsia="宋体" w:cs="宋体"/>
      <w:sz w:val="50"/>
      <w:szCs w:val="50"/>
      <w:lang w:eastAsia="en-US"/>
    </w:rPr>
  </w:style>
  <w:style w:type="paragraph" w:styleId="12">
    <w:name w:val="footer"/>
    <w:basedOn w:val="1"/>
    <w:link w:val="3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link w:val="3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Subtitle"/>
    <w:basedOn w:val="1"/>
    <w:next w:val="1"/>
    <w:link w:val="29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5">
    <w:name w:val="Title"/>
    <w:basedOn w:val="1"/>
    <w:next w:val="1"/>
    <w:link w:val="28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table" w:styleId="17">
    <w:name w:val="Table Grid"/>
    <w:basedOn w:val="1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9">
    <w:name w:val="标题 1 字符"/>
    <w:basedOn w:val="18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20">
    <w:name w:val="标题 2 字符"/>
    <w:basedOn w:val="18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1">
    <w:name w:val="标题 3 字符"/>
    <w:basedOn w:val="18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2">
    <w:name w:val="标题 4 字符"/>
    <w:basedOn w:val="18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3">
    <w:name w:val="标题 5 字符"/>
    <w:basedOn w:val="18"/>
    <w:link w:val="6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4">
    <w:name w:val="标题 6 字符"/>
    <w:basedOn w:val="18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5">
    <w:name w:val="标题 7 字符"/>
    <w:basedOn w:val="18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8 字符"/>
    <w:basedOn w:val="18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9 字符"/>
    <w:basedOn w:val="18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字符"/>
    <w:basedOn w:val="18"/>
    <w:link w:val="15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9">
    <w:name w:val="副标题 字符"/>
    <w:basedOn w:val="18"/>
    <w:link w:val="14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0">
    <w:name w:val="Quote"/>
    <w:basedOn w:val="1"/>
    <w:next w:val="1"/>
    <w:link w:val="31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1">
    <w:name w:val="引用 字符"/>
    <w:basedOn w:val="18"/>
    <w:link w:val="30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2">
    <w:name w:val="List Paragraph"/>
    <w:basedOn w:val="1"/>
    <w:qFormat/>
    <w:uiPriority w:val="34"/>
    <w:pPr>
      <w:ind w:left="720"/>
      <w:contextualSpacing/>
    </w:pPr>
  </w:style>
  <w:style w:type="character" w:customStyle="1" w:styleId="33">
    <w:name w:val="Intense Emphasis"/>
    <w:basedOn w:val="18"/>
    <w:qFormat/>
    <w:uiPriority w:val="21"/>
    <w:rPr>
      <w:i/>
      <w:iCs/>
      <w:color w:val="104862" w:themeColor="accent1" w:themeShade="BF"/>
    </w:rPr>
  </w:style>
  <w:style w:type="paragraph" w:styleId="34">
    <w:name w:val="Intense Quote"/>
    <w:basedOn w:val="1"/>
    <w:next w:val="1"/>
    <w:link w:val="35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5">
    <w:name w:val="明显引用 字符"/>
    <w:basedOn w:val="18"/>
    <w:link w:val="34"/>
    <w:qFormat/>
    <w:uiPriority w:val="30"/>
    <w:rPr>
      <w:i/>
      <w:iCs/>
      <w:color w:val="104862" w:themeColor="accent1" w:themeShade="BF"/>
    </w:rPr>
  </w:style>
  <w:style w:type="character" w:customStyle="1" w:styleId="36">
    <w:name w:val="Intense Reference"/>
    <w:basedOn w:val="18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7">
    <w:name w:val="页眉 字符"/>
    <w:basedOn w:val="18"/>
    <w:link w:val="13"/>
    <w:qFormat/>
    <w:uiPriority w:val="99"/>
    <w:rPr>
      <w:sz w:val="18"/>
      <w:szCs w:val="18"/>
    </w:rPr>
  </w:style>
  <w:style w:type="character" w:customStyle="1" w:styleId="38">
    <w:name w:val="页脚 字符"/>
    <w:basedOn w:val="18"/>
    <w:link w:val="12"/>
    <w:qFormat/>
    <w:uiPriority w:val="99"/>
    <w:rPr>
      <w:sz w:val="18"/>
      <w:szCs w:val="18"/>
    </w:rPr>
  </w:style>
  <w:style w:type="character" w:customStyle="1" w:styleId="39">
    <w:name w:val="正文文本 字符"/>
    <w:basedOn w:val="18"/>
    <w:link w:val="11"/>
    <w:semiHidden/>
    <w:qFormat/>
    <w:uiPriority w:val="0"/>
    <w:rPr>
      <w:rFonts w:ascii="宋体" w:hAnsi="宋体" w:eastAsia="宋体" w:cs="宋体"/>
      <w:sz w:val="50"/>
      <w:szCs w:val="50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890</Words>
  <Characters>907</Characters>
  <Lines>21</Lines>
  <Paragraphs>6</Paragraphs>
  <TotalTime>53</TotalTime>
  <ScaleCrop>false</ScaleCrop>
  <LinksUpToDate>false</LinksUpToDate>
  <CharactersWithSpaces>908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2025-03-25T10:10:00Z</dcterms:created>
  <dc:creator>Office</dc:creator>
  <cp:lastModifiedBy>WangAo</cp:lastModifiedBy>
  <dcterms:modified xsi:type="dcterms:W3CDTF">2026-03-23T10:24:06Z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eyJoZGlkIjoiODRjYzI0N2ZmYTQ2YWY2OTg4YjgxMWQ4Mzg1MGFhYmYiLCJ1c2VySWQiOiI4MjM1ODA3MjIifQ==</vt:lpwstr>
  </property>
  <property fmtid="{D5CDD505-2E9C-101B-9397-08002B2CF9AE}" pid="3" name="KSOProductBuildVer">
    <vt:lpwstr>2052-12.1.0.25225</vt:lpwstr>
  </property>
  <property fmtid="{D5CDD505-2E9C-101B-9397-08002B2CF9AE}" pid="4" name="ICV">
    <vt:lpwstr>474012672DA242109ED3E4D83D025EFB_12</vt:lpwstr>
  </property>
</Properties>
</file>