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3F28CD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Chars="20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浙江传媒学院2026年硕士研究生招生考试</w:t>
      </w:r>
    </w:p>
    <w:p w14:paraId="3AB64F74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Chars="20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同等学力加试科目</w:t>
      </w:r>
      <w:bookmarkStart w:id="0" w:name="OLE_LINK1"/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《舞蹈基础》</w:t>
      </w:r>
      <w:bookmarkEnd w:id="0"/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考试大纲</w:t>
      </w:r>
    </w:p>
    <w:p w14:paraId="6D7AAB9D">
      <w:pPr>
        <w:spacing w:line="500" w:lineRule="exact"/>
        <w:jc w:val="center"/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</w:pPr>
      <w:bookmarkStart w:id="1" w:name="OLE_LINK3"/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（135300舞蹈）</w:t>
      </w:r>
      <w:bookmarkEnd w:id="1"/>
    </w:p>
    <w:p w14:paraId="7F1305D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一、考试性质</w:t>
      </w:r>
    </w:p>
    <w:p w14:paraId="1EDA062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《舞蹈基础》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是</w:t>
      </w:r>
      <w:bookmarkStart w:id="2" w:name="OLE_LINK2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舞蹈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专业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学位研究生入学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复试同等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学力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加试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科目</w:t>
      </w:r>
      <w:bookmarkEnd w:id="2"/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主要考查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考生对舞蹈艺术的基本理论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、基本知识和基本技能的掌握程度，以及运用这些知识分析和解决问题的能力。</w:t>
      </w:r>
    </w:p>
    <w:p w14:paraId="4B93368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二、考查目标</w:t>
      </w:r>
    </w:p>
    <w:p w14:paraId="25124A3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知识掌握：全面掌握舞蹈艺术的基本概念、发展历程、艺术特性、种类、创作与表演等方面的知识。</w:t>
      </w:r>
    </w:p>
    <w:p w14:paraId="7443E85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理论理解：深入理解舞蹈艺术与社会生活、文化传统、审美意识的关系，能够运用相关理论分析舞蹈作品和舞蹈现象。</w:t>
      </w:r>
    </w:p>
    <w:p w14:paraId="669F7FA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分析能力：具备对舞蹈作品的欣赏和分析能力，能够准确把握作品的主题、内容、形式和艺术价值。</w:t>
      </w:r>
    </w:p>
    <w:p w14:paraId="7AB54B3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创新思维：培养创新意识和创新思维能力，能够在舞蹈创作和表演中体现独特的艺术个性和创意。</w:t>
      </w:r>
    </w:p>
    <w:p w14:paraId="59EB5EC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left="0" w:leftChars="0" w:right="0" w:righ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考试形式</w:t>
      </w:r>
    </w:p>
    <w:p w14:paraId="39FFB957">
      <w:pPr>
        <w:pStyle w:val="2"/>
        <w:widowControl/>
        <w:spacing w:before="0" w:beforeAutospacing="0" w:after="0" w:afterAutospacing="0" w:line="48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（一）试卷满分及考试时间</w:t>
      </w:r>
    </w:p>
    <w:p w14:paraId="3A8AA2DE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本科目试卷满分100分，考试时间为90分钟。</w:t>
      </w:r>
    </w:p>
    <w:p w14:paraId="192D8DC1">
      <w:pPr>
        <w:pStyle w:val="2"/>
        <w:widowControl/>
        <w:spacing w:before="0" w:beforeAutospacing="0" w:after="0" w:afterAutospacing="0" w:line="48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（二）答题方式</w:t>
      </w:r>
    </w:p>
    <w:p w14:paraId="67478CA8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答题方式为闭卷、笔试。</w:t>
      </w:r>
    </w:p>
    <w:p w14:paraId="779FEE9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四、试卷题型结构</w:t>
      </w:r>
    </w:p>
    <w:p w14:paraId="5D6CBC2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名词解释题、简答题、论述题。</w:t>
      </w:r>
    </w:p>
    <w:p w14:paraId="2420407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五、考查内容</w:t>
      </w:r>
    </w:p>
    <w:p w14:paraId="22C14E7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（一）舞蹈基础理论</w:t>
      </w:r>
    </w:p>
    <w:p w14:paraId="71A6AC7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1.舞蹈的本质和审美特征</w:t>
      </w:r>
    </w:p>
    <w:p w14:paraId="4F274B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2.舞蹈的艺术特性</w:t>
      </w:r>
    </w:p>
    <w:p w14:paraId="4BC7ADC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（二）舞蹈的社会功能</w:t>
      </w:r>
    </w:p>
    <w:p w14:paraId="231AB8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1.古代功能</w:t>
      </w:r>
    </w:p>
    <w:p w14:paraId="4E93DA8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2.现代功能</w:t>
      </w:r>
    </w:p>
    <w:p w14:paraId="339A554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（三）舞蹈的种类</w:t>
      </w:r>
    </w:p>
    <w:p w14:paraId="294F666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1.分类原则</w:t>
      </w:r>
    </w:p>
    <w:p w14:paraId="395E519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2.生活舞蹈</w:t>
      </w:r>
    </w:p>
    <w:p w14:paraId="4D7C34D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3.艺术舞蹈</w:t>
      </w:r>
    </w:p>
    <w:p w14:paraId="1D5E27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4.风格特点</w:t>
      </w:r>
    </w:p>
    <w:p w14:paraId="43FFEE0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5.表现形式</w:t>
      </w:r>
    </w:p>
    <w:p w14:paraId="5636276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6.反映内容</w:t>
      </w:r>
    </w:p>
    <w:p w14:paraId="1E04723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（四）舞蹈的起源与发展</w:t>
      </w:r>
    </w:p>
    <w:p w14:paraId="6E7E67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1.起源学说</w:t>
      </w:r>
    </w:p>
    <w:p w14:paraId="216487F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2.发展历程</w:t>
      </w:r>
    </w:p>
    <w:p w14:paraId="0481290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（五）舞蹈作品创作与表演</w:t>
      </w:r>
    </w:p>
    <w:p w14:paraId="3E3B501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1.创作过程</w:t>
      </w:r>
    </w:p>
    <w:p w14:paraId="0199AC6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2.表演艺术</w:t>
      </w:r>
    </w:p>
    <w:p w14:paraId="4B61C44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3.审美规范</w:t>
      </w:r>
    </w:p>
    <w:p w14:paraId="07E5BC0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（六）舞蹈的形式结构</w:t>
      </w:r>
    </w:p>
    <w:p w14:paraId="1A701C0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1.感知结构</w:t>
      </w:r>
    </w:p>
    <w:p w14:paraId="67187A1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2.结构过程</w:t>
      </w:r>
    </w:p>
    <w:p w14:paraId="38DA194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3.具体结构</w:t>
      </w:r>
    </w:p>
    <w:p w14:paraId="4F05F5D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（七）舞蹈语言与舞蹈动作</w:t>
      </w:r>
    </w:p>
    <w:p w14:paraId="250363A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1.语言概念</w:t>
      </w:r>
    </w:p>
    <w:p w14:paraId="419C701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2.动作特点</w:t>
      </w:r>
    </w:p>
    <w:p w14:paraId="7E09FD9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3.语言与动作的关系</w:t>
      </w:r>
      <w:bookmarkStart w:id="3" w:name="_GoBack"/>
      <w:bookmarkEnd w:id="3"/>
    </w:p>
    <w:p w14:paraId="6B9B357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（八）舞蹈欣赏与舞蹈评论</w:t>
      </w:r>
    </w:p>
    <w:p w14:paraId="7959B46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1.欣赏特征</w:t>
      </w:r>
    </w:p>
    <w:p w14:paraId="41C6370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2.评论内涵</w:t>
      </w:r>
    </w:p>
    <w:p w14:paraId="7F461C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3.评论工作者修养</w:t>
      </w:r>
    </w:p>
    <w:p w14:paraId="07E4C7D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六、参考书目</w:t>
      </w:r>
    </w:p>
    <w:p w14:paraId="6BA1BFB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1.隆荫培、徐尔充著：《舞蹈艺术概论》（修订版），上海音乐出版社，2009年版。</w:t>
      </w:r>
    </w:p>
    <w:p w14:paraId="18558FB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80" w:beforeAutospacing="0" w:after="0" w:afterAutospacing="0" w:line="300" w:lineRule="auto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2.吕艺生著：《舞蹈学导论》，上海音乐出版社，2018年版。</w:t>
      </w:r>
    </w:p>
    <w:p w14:paraId="440BB0AD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0B42A5D9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0A2F5396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1BE16B5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22A49F1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36322018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4A4F0793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1448286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09731153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330E270E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49069D23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00D0FFD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360D83D4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02EB2108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5918650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232D3D0F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1B66023A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21A0C322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3D439AAD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E31524F">
      <w:pPr>
        <w:autoSpaceDE w:val="0"/>
        <w:adjustRightInd w:val="0"/>
        <w:snapToGrid w:val="0"/>
        <w:spacing w:line="520" w:lineRule="exact"/>
        <w:ind w:left="420" w:leftChars="200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2C7D8EEA">
      <w:pPr>
        <w:autoSpaceDE w:val="0"/>
        <w:adjustRightInd w:val="0"/>
        <w:snapToGrid w:val="0"/>
        <w:spacing w:line="520" w:lineRule="exact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3A518FC4">
      <w:pPr>
        <w:autoSpaceDE w:val="0"/>
        <w:adjustRightInd w:val="0"/>
        <w:snapToGrid w:val="0"/>
        <w:spacing w:line="520" w:lineRule="exact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B7F3759">
      <w:pPr>
        <w:autoSpaceDE w:val="0"/>
        <w:adjustRightInd w:val="0"/>
        <w:snapToGrid w:val="0"/>
        <w:spacing w:line="520" w:lineRule="exact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2018B82B">
      <w:pPr>
        <w:autoSpaceDE w:val="0"/>
        <w:adjustRightInd w:val="0"/>
        <w:snapToGrid w:val="0"/>
        <w:spacing w:line="520" w:lineRule="exact"/>
        <w:jc w:val="left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E8C32B8">
      <w:pPr>
        <w:autoSpaceDE w:val="0"/>
        <w:adjustRightInd w:val="0"/>
        <w:snapToGrid w:val="0"/>
        <w:spacing w:line="520" w:lineRule="exact"/>
        <w:ind w:left="420" w:leftChars="20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浙江传媒学院2026年硕士研究生招生考试</w:t>
      </w:r>
    </w:p>
    <w:p w14:paraId="2A4E39B3">
      <w:pPr>
        <w:autoSpaceDE w:val="0"/>
        <w:adjustRightInd w:val="0"/>
        <w:snapToGrid w:val="0"/>
        <w:spacing w:line="520" w:lineRule="exact"/>
        <w:ind w:left="420" w:leftChars="200"/>
        <w:jc w:val="center"/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6"/>
          <w:szCs w:val="36"/>
          <w:lang w:val="en-US" w:eastAsia="zh-CN" w:bidi="ar-SA"/>
        </w:rPr>
        <w:t>同等学力加试科目《舞蹈创作作品分析》考试大纲</w:t>
      </w:r>
    </w:p>
    <w:p w14:paraId="7D28E334">
      <w:pPr>
        <w:autoSpaceDE w:val="0"/>
        <w:adjustRightInd w:val="0"/>
        <w:snapToGrid w:val="0"/>
        <w:spacing w:line="520" w:lineRule="exact"/>
        <w:ind w:left="420" w:leftChars="200"/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（135300舞蹈）</w:t>
      </w:r>
    </w:p>
    <w:p w14:paraId="51E23FE7">
      <w:pPr>
        <w:autoSpaceDE w:val="0"/>
        <w:adjustRightInd w:val="0"/>
        <w:snapToGrid w:val="0"/>
        <w:spacing w:line="520" w:lineRule="exact"/>
        <w:ind w:left="420" w:leftChars="200"/>
        <w:jc w:val="center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</w:p>
    <w:p w14:paraId="7C834FA7">
      <w:pPr>
        <w:pStyle w:val="5"/>
        <w:numPr>
          <w:ilvl w:val="0"/>
          <w:numId w:val="2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考试性质</w:t>
      </w:r>
    </w:p>
    <w:p w14:paraId="4FCC55E9">
      <w:pPr>
        <w:pStyle w:val="2"/>
        <w:widowControl/>
        <w:spacing w:before="0" w:beforeAutospacing="0" w:after="0" w:afterAutospacing="0" w:line="48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《舞蹈创作作品分析》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舞蹈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专业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学位研究生入学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复试同等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学力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加试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科目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旨在考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查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考生对舞蹈作品分析理论、方法及实践应用的掌握程度，以及运用相关理论和方法分析、解读、评价舞蹈作品的能力。选拔具备较高思想品德、艺术修养和专业技能的高层次、应用型、复合型的艺术专业人才。</w:t>
      </w:r>
    </w:p>
    <w:p w14:paraId="3A3BFAB0">
      <w:pPr>
        <w:pStyle w:val="2"/>
        <w:widowControl/>
        <w:numPr>
          <w:ilvl w:val="0"/>
          <w:numId w:val="2"/>
        </w:numPr>
        <w:spacing w:before="0" w:beforeAutospacing="0" w:after="0" w:afterAutospacing="0" w:line="480" w:lineRule="exact"/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考查目标</w:t>
      </w:r>
    </w:p>
    <w:p w14:paraId="63F88A5B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舞蹈作品分析的考查目标主要是为了深化对舞蹈艺术的理解，提升舞蹈作品分析和批评能力。</w:t>
      </w:r>
    </w:p>
    <w:p w14:paraId="39594985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（一）理解并掌握舞蹈作品分析的相关理论概念、方法、原理、准则。</w:t>
      </w:r>
    </w:p>
    <w:p w14:paraId="0E663607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（二）运用跨学科视角，结合舞蹈史、舞蹈美学、文化研究等理论，对中外经典舞蹈作品进行创作观念、艺术手法、结构语言、艺术特色、艺术价值的系统分析。</w:t>
      </w:r>
    </w:p>
    <w:p w14:paraId="14817D06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（三）考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val="en-US" w:eastAsia="zh-CN" w:bidi="ar-SA"/>
        </w:rPr>
        <w:t>查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创造性与批判性思维，系统的欣赏、鉴别、评价舞蹈作品的理论分析能力。</w:t>
      </w:r>
    </w:p>
    <w:p w14:paraId="153BA2E5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（四）了解舞蹈艺术的当代现象与前沿动态。</w:t>
      </w:r>
    </w:p>
    <w:p w14:paraId="741726D4">
      <w:pPr>
        <w:pStyle w:val="5"/>
        <w:numPr>
          <w:ilvl w:val="0"/>
          <w:numId w:val="2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考试形式</w:t>
      </w:r>
    </w:p>
    <w:p w14:paraId="37FC983E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（一）试卷满分及考试时间</w:t>
      </w:r>
    </w:p>
    <w:p w14:paraId="57EEB376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本科目试卷满分100分，考试时间为90分钟。</w:t>
      </w:r>
    </w:p>
    <w:p w14:paraId="255984D9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（二）答题方式</w:t>
      </w:r>
    </w:p>
    <w:p w14:paraId="3B1CA18E">
      <w:pPr>
        <w:pStyle w:val="2"/>
        <w:widowControl/>
        <w:spacing w:before="0" w:beforeAutospacing="0" w:after="0" w:afterAutospacing="0" w:line="480" w:lineRule="exact"/>
        <w:ind w:firstLine="720" w:firstLineChars="3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答题方式为闭卷、笔试。</w:t>
      </w:r>
    </w:p>
    <w:p w14:paraId="4E8D3D04">
      <w:pPr>
        <w:pStyle w:val="2"/>
        <w:widowControl/>
        <w:spacing w:before="0" w:beforeAutospacing="0" w:after="0" w:afterAutospacing="0" w:line="480" w:lineRule="exact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四、试卷题型结构</w:t>
      </w:r>
    </w:p>
    <w:p w14:paraId="4BA594A6">
      <w:pPr>
        <w:autoSpaceDE w:val="0"/>
        <w:adjustRightInd w:val="0"/>
        <w:snapToGrid w:val="0"/>
        <w:spacing w:line="520" w:lineRule="exact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论文（命题写作）</w:t>
      </w:r>
    </w:p>
    <w:p w14:paraId="28BFD10F">
      <w:pPr>
        <w:autoSpaceDE w:val="0"/>
        <w:adjustRightInd w:val="0"/>
        <w:snapToGrid w:val="0"/>
        <w:spacing w:line="520" w:lineRule="exact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五、考查内容</w:t>
      </w:r>
    </w:p>
    <w:p w14:paraId="4171F1FF">
      <w:pPr>
        <w:autoSpaceDE w:val="0"/>
        <w:adjustRightInd w:val="0"/>
        <w:snapToGrid w:val="0"/>
        <w:spacing w:line="520" w:lineRule="exact"/>
        <w:ind w:firstLine="1920" w:firstLineChars="8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第一部分  舞蹈作品分析方法</w:t>
      </w:r>
    </w:p>
    <w:p w14:paraId="600481A0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1.舞蹈鉴赏的范畴与层次</w:t>
      </w:r>
    </w:p>
    <w:p w14:paraId="278262DB">
      <w:pPr>
        <w:autoSpaceDE w:val="0"/>
        <w:adjustRightInd w:val="0"/>
        <w:snapToGrid w:val="0"/>
        <w:spacing w:line="520" w:lineRule="exact"/>
        <w:ind w:left="281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2.舞蹈作品分析与鉴赏的方法</w:t>
      </w:r>
    </w:p>
    <w:p w14:paraId="05B0550D">
      <w:pPr>
        <w:autoSpaceDE w:val="0"/>
        <w:adjustRightInd w:val="0"/>
        <w:snapToGrid w:val="0"/>
        <w:spacing w:line="520" w:lineRule="exac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  3.舞蹈作品类型划分</w:t>
      </w:r>
    </w:p>
    <w:p w14:paraId="0AA15A8F">
      <w:pPr>
        <w:autoSpaceDE w:val="0"/>
        <w:adjustRightInd w:val="0"/>
        <w:snapToGrid w:val="0"/>
        <w:spacing w:line="520" w:lineRule="exact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                 第二部分  中国古典舞作品分析</w:t>
      </w:r>
    </w:p>
    <w:p w14:paraId="08BAA5F0">
      <w:pPr>
        <w:pStyle w:val="5"/>
        <w:numPr>
          <w:ilvl w:val="0"/>
          <w:numId w:val="3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舞蹈编导代表人物艺术观分析</w:t>
      </w:r>
    </w:p>
    <w:p w14:paraId="33EFC4B0">
      <w:pPr>
        <w:pStyle w:val="5"/>
        <w:numPr>
          <w:ilvl w:val="0"/>
          <w:numId w:val="3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舞种创作方法、美学风格分析</w:t>
      </w:r>
    </w:p>
    <w:p w14:paraId="2C659A8E">
      <w:pPr>
        <w:pStyle w:val="5"/>
        <w:numPr>
          <w:ilvl w:val="0"/>
          <w:numId w:val="3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作品形式、内容、文化分析</w:t>
      </w:r>
    </w:p>
    <w:p w14:paraId="072F5B77">
      <w:pPr>
        <w:autoSpaceDE w:val="0"/>
        <w:adjustRightInd w:val="0"/>
        <w:snapToGrid w:val="0"/>
        <w:spacing w:line="520" w:lineRule="exact"/>
        <w:ind w:firstLine="1920" w:firstLineChars="8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第三部分  中国民族民间舞作品分析</w:t>
      </w:r>
    </w:p>
    <w:p w14:paraId="03E9A023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1.舞蹈编导代表人物艺术观分析</w:t>
      </w:r>
    </w:p>
    <w:p w14:paraId="5A443777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2.舞种创作方法、美学风格分析</w:t>
      </w:r>
    </w:p>
    <w:p w14:paraId="694BEE2E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3.作品形式、内容、文化分析</w:t>
      </w:r>
    </w:p>
    <w:p w14:paraId="1D7CB530">
      <w:pPr>
        <w:autoSpaceDE w:val="0"/>
        <w:adjustRightInd w:val="0"/>
        <w:snapToGrid w:val="0"/>
        <w:spacing w:line="520" w:lineRule="exact"/>
        <w:ind w:firstLine="1920" w:firstLineChars="8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第四部分  中外现代舞作品分析</w:t>
      </w:r>
    </w:p>
    <w:p w14:paraId="6F121DA0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1.舞蹈编导代表人物艺术观分析</w:t>
      </w:r>
    </w:p>
    <w:p w14:paraId="27C59D9A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2.舞种创作方法、美学风格分析</w:t>
      </w:r>
    </w:p>
    <w:p w14:paraId="26F79BBF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3.作品形式、内容、文化分析</w:t>
      </w:r>
    </w:p>
    <w:p w14:paraId="095ACE52">
      <w:pPr>
        <w:autoSpaceDE w:val="0"/>
        <w:adjustRightInd w:val="0"/>
        <w:snapToGrid w:val="0"/>
        <w:spacing w:line="520" w:lineRule="exact"/>
        <w:ind w:firstLine="1920" w:firstLineChars="8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第五部分  中外芭蕾舞作品分析</w:t>
      </w:r>
    </w:p>
    <w:p w14:paraId="24E9C1A3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1.舞蹈编导代表人物艺术观分析</w:t>
      </w:r>
    </w:p>
    <w:p w14:paraId="78F790D2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2.舞种创作方法、美学风格分析</w:t>
      </w:r>
    </w:p>
    <w:p w14:paraId="62730B9F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3.作品形式、内容、文化分析</w:t>
      </w:r>
    </w:p>
    <w:p w14:paraId="40D79694">
      <w:pPr>
        <w:autoSpaceDE w:val="0"/>
        <w:adjustRightInd w:val="0"/>
        <w:snapToGrid w:val="0"/>
        <w:spacing w:line="520" w:lineRule="exact"/>
        <w:ind w:firstLine="1920" w:firstLineChars="8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第六部分  当代舞作品分析</w:t>
      </w:r>
    </w:p>
    <w:p w14:paraId="479DDBCE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1.舞蹈编导代表人物艺术观分析</w:t>
      </w:r>
    </w:p>
    <w:p w14:paraId="079715B3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2.舞种创作方法、美学风格分析</w:t>
      </w:r>
    </w:p>
    <w:p w14:paraId="3F197FCD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3.作品形式、内容、文化分析</w:t>
      </w:r>
    </w:p>
    <w:p w14:paraId="57D5E857">
      <w:pPr>
        <w:pStyle w:val="5"/>
        <w:numPr>
          <w:ilvl w:val="0"/>
          <w:numId w:val="4"/>
        </w:numPr>
        <w:autoSpaceDE w:val="0"/>
        <w:adjustRightInd w:val="0"/>
        <w:snapToGrid w:val="0"/>
        <w:spacing w:line="520" w:lineRule="exact"/>
        <w:ind w:firstLineChars="0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参考书目</w:t>
      </w:r>
    </w:p>
    <w:p w14:paraId="765F54F1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1. 刘青弋、贾安林主编：《中外舞蹈精品赏析》，上海音乐出版社，2014年版。</w:t>
      </w:r>
    </w:p>
    <w:p w14:paraId="57133EC4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2. 于平著：《中国当代舞剧创作综论》，中国文联出版社，2018年版。</w:t>
      </w:r>
    </w:p>
    <w:p w14:paraId="35D0A057">
      <w:pPr>
        <w:autoSpaceDE w:val="0"/>
        <w:adjustRightInd w:val="0"/>
        <w:snapToGrid w:val="0"/>
        <w:spacing w:line="520" w:lineRule="exact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3. 慕羽著：《中国舞蹈批评》，上海音乐出社，2020年版。</w:t>
      </w:r>
    </w:p>
    <w:p w14:paraId="4608A2B4">
      <w:pPr>
        <w:autoSpaceDE w:val="0"/>
        <w:adjustRightInd w:val="0"/>
        <w:snapToGrid w:val="0"/>
        <w:spacing w:line="520" w:lineRule="exact"/>
        <w:ind w:left="42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5E95B626">
      <w:pPr>
        <w:autoSpaceDE w:val="0"/>
        <w:adjustRightInd w:val="0"/>
        <w:snapToGrid w:val="0"/>
        <w:spacing w:line="520" w:lineRule="exact"/>
        <w:ind w:left="420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27A0B430">
      <w:pP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53A52B48">
      <w:pPr>
        <w:numPr>
          <w:ilvl w:val="0"/>
          <w:numId w:val="0"/>
        </w:numPr>
        <w:autoSpaceDE w:val="0"/>
        <w:adjustRightInd w:val="0"/>
        <w:snapToGrid w:val="0"/>
        <w:spacing w:line="560" w:lineRule="exact"/>
        <w:ind w:left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 w14:paraId="03E36AEF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FF147C"/>
    <w:multiLevelType w:val="singleLevel"/>
    <w:tmpl w:val="F5FF147C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DA51779"/>
    <w:multiLevelType w:val="multilevel"/>
    <w:tmpl w:val="0DA51779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6737FEB"/>
    <w:multiLevelType w:val="multilevel"/>
    <w:tmpl w:val="16737FEB"/>
    <w:lvl w:ilvl="0" w:tentative="0">
      <w:start w:val="6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0A0E9F"/>
    <w:multiLevelType w:val="multilevel"/>
    <w:tmpl w:val="350A0E9F"/>
    <w:lvl w:ilvl="0" w:tentative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140" w:hanging="420"/>
      </w:pPr>
    </w:lvl>
    <w:lvl w:ilvl="2" w:tentative="0">
      <w:start w:val="1"/>
      <w:numFmt w:val="lowerRoman"/>
      <w:lvlText w:val="%3."/>
      <w:lvlJc w:val="right"/>
      <w:pPr>
        <w:ind w:left="1560" w:hanging="420"/>
      </w:pPr>
    </w:lvl>
    <w:lvl w:ilvl="3" w:tentative="0">
      <w:start w:val="1"/>
      <w:numFmt w:val="decimal"/>
      <w:lvlText w:val="%4."/>
      <w:lvlJc w:val="left"/>
      <w:pPr>
        <w:ind w:left="1980" w:hanging="420"/>
      </w:pPr>
    </w:lvl>
    <w:lvl w:ilvl="4" w:tentative="0">
      <w:start w:val="1"/>
      <w:numFmt w:val="lowerLetter"/>
      <w:lvlText w:val="%5)"/>
      <w:lvlJc w:val="left"/>
      <w:pPr>
        <w:ind w:left="2400" w:hanging="420"/>
      </w:pPr>
    </w:lvl>
    <w:lvl w:ilvl="5" w:tentative="0">
      <w:start w:val="1"/>
      <w:numFmt w:val="lowerRoman"/>
      <w:lvlText w:val="%6."/>
      <w:lvlJc w:val="right"/>
      <w:pPr>
        <w:ind w:left="2820" w:hanging="420"/>
      </w:pPr>
    </w:lvl>
    <w:lvl w:ilvl="6" w:tentative="0">
      <w:start w:val="1"/>
      <w:numFmt w:val="decimal"/>
      <w:lvlText w:val="%7."/>
      <w:lvlJc w:val="left"/>
      <w:pPr>
        <w:ind w:left="3240" w:hanging="420"/>
      </w:pPr>
    </w:lvl>
    <w:lvl w:ilvl="7" w:tentative="0">
      <w:start w:val="1"/>
      <w:numFmt w:val="lowerLetter"/>
      <w:lvlText w:val="%8)"/>
      <w:lvlJc w:val="left"/>
      <w:pPr>
        <w:ind w:left="3660" w:hanging="420"/>
      </w:pPr>
    </w:lvl>
    <w:lvl w:ilvl="8" w:tentative="0">
      <w:start w:val="1"/>
      <w:numFmt w:val="lowerRoman"/>
      <w:lvlText w:val="%9."/>
      <w:lvlJc w:val="right"/>
      <w:pPr>
        <w:ind w:left="40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2YTE0Nzg5ZTVkYTExZDk2YTZhNGUxNWUwYWVmODQifQ=="/>
    <w:docVar w:name="KSO_WPS_MARK_KEY" w:val="7f763a66-edfd-41aa-b631-65ab5c07687f"/>
  </w:docVars>
  <w:rsids>
    <w:rsidRoot w:val="62910BF6"/>
    <w:rsid w:val="02735D1A"/>
    <w:rsid w:val="0E454F82"/>
    <w:rsid w:val="1DAA42EB"/>
    <w:rsid w:val="2026163F"/>
    <w:rsid w:val="38D24E4C"/>
    <w:rsid w:val="4F594FAC"/>
    <w:rsid w:val="5CF23974"/>
    <w:rsid w:val="62910BF6"/>
    <w:rsid w:val="750E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1549</Words>
  <Characters>1630</Characters>
  <Lines>0</Lines>
  <Paragraphs>0</Paragraphs>
  <TotalTime>2</TotalTime>
  <ScaleCrop>false</ScaleCrop>
  <LinksUpToDate>false</LinksUpToDate>
  <CharactersWithSpaces>1664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2025-03-10T00:25:00Z</dcterms:created>
  <dc:creator>叶福军</dc:creator>
  <cp:lastModifiedBy>皮卡丘小姐</cp:lastModifiedBy>
  <dcterms:modified xsi:type="dcterms:W3CDTF">2026-03-16T00:34:08Z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3DF5602FCB3C4844B3BB418D578E2091</vt:lpwstr>
  </property>
  <property fmtid="{D5CDD505-2E9C-101B-9397-08002B2CF9AE}" pid="4" name="KSOTemplateDocerSaveRecord">
    <vt:lpwstr>eyJoZGlkIjoiZTY2YTE0Nzg5ZTVkYTExZDk2YTZhNGUxNWUwYWVmODQiLCJ1c2VySWQiOiIzMzEzMzYzODUifQ==</vt:lpwstr>
  </property>
</Properties>
</file>